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FE18C" w14:textId="231D338E" w:rsidR="00330547" w:rsidRPr="00184CBE" w:rsidRDefault="00546FAF" w:rsidP="00546FAF">
      <w:pPr>
        <w:tabs>
          <w:tab w:val="left" w:pos="5700"/>
        </w:tabs>
        <w:jc w:val="both"/>
        <w:rPr>
          <w:rFonts w:ascii="Arial" w:hAnsi="Arial"/>
          <w:b/>
          <w:sz w:val="24"/>
          <w:szCs w:val="24"/>
        </w:rPr>
      </w:pPr>
      <w:r>
        <w:rPr>
          <w:rFonts w:ascii="Arial" w:hAnsi="Arial"/>
          <w:b/>
          <w:sz w:val="24"/>
          <w:szCs w:val="24"/>
        </w:rPr>
        <w:tab/>
      </w:r>
    </w:p>
    <w:p w14:paraId="03D626E1" w14:textId="7ADAADD4" w:rsidR="00546FAF" w:rsidRPr="00BB7388" w:rsidRDefault="00BB7388" w:rsidP="00FD18D2">
      <w:pPr>
        <w:pStyle w:val="Textkrper-Zeileneinzug"/>
        <w:ind w:left="2268" w:hanging="2268"/>
        <w:jc w:val="both"/>
        <w:rPr>
          <w:rFonts w:ascii="Arial" w:hAnsi="Arial" w:cs="Arial"/>
          <w:sz w:val="24"/>
          <w:szCs w:val="24"/>
          <w:lang w:val="en-GB"/>
        </w:rPr>
      </w:pPr>
      <w:r w:rsidRPr="00BB7388">
        <w:rPr>
          <w:rFonts w:ascii="Arial" w:hAnsi="Arial" w:cs="Arial"/>
          <w:b/>
          <w:sz w:val="24"/>
          <w:szCs w:val="24"/>
          <w:lang w:val="en-GB"/>
        </w:rPr>
        <w:t>Application</w:t>
      </w:r>
      <w:r w:rsidR="00546FAF" w:rsidRPr="00BB7388">
        <w:rPr>
          <w:rFonts w:ascii="Arial" w:hAnsi="Arial" w:cs="Arial"/>
          <w:b/>
          <w:sz w:val="24"/>
          <w:szCs w:val="24"/>
          <w:lang w:val="en-GB"/>
        </w:rPr>
        <w:t>:</w:t>
      </w:r>
      <w:r w:rsidR="00FD18D2">
        <w:rPr>
          <w:b/>
          <w:lang w:val="en-GB"/>
        </w:rPr>
        <w:tab/>
      </w:r>
      <w:r w:rsidRPr="00BB7388">
        <w:rPr>
          <w:rFonts w:ascii="Arial" w:hAnsi="Arial"/>
          <w:sz w:val="23"/>
          <w:szCs w:val="23"/>
          <w:lang w:val="en-GB"/>
        </w:rPr>
        <w:t xml:space="preserve">In winter, or when coating cold storage rooms, it is frequently necessary to repair cold cement concrete floors. With </w:t>
      </w:r>
      <w:r w:rsidR="00825656">
        <w:rPr>
          <w:rFonts w:ascii="Arial" w:hAnsi="Arial"/>
          <w:sz w:val="23"/>
          <w:szCs w:val="23"/>
          <w:lang w:val="en-GB"/>
        </w:rPr>
        <w:t>Acrydur</w:t>
      </w:r>
      <w:r w:rsidRPr="00BB7388">
        <w:rPr>
          <w:rFonts w:ascii="Arial" w:hAnsi="Arial"/>
          <w:sz w:val="23"/>
          <w:szCs w:val="23"/>
          <w:lang w:val="en-GB"/>
        </w:rPr>
        <w:t xml:space="preserve">® resins, work can be carried out—even in extreme cases—at temperatures down to –30 °C. However, at temperatures of 5 °C and below, reliable curing can no longer be achieved solely through the addition of </w:t>
      </w:r>
      <w:r w:rsidR="00825656">
        <w:rPr>
          <w:rFonts w:ascii="Arial" w:hAnsi="Arial"/>
          <w:sz w:val="23"/>
          <w:szCs w:val="23"/>
          <w:lang w:val="en-GB"/>
        </w:rPr>
        <w:t>Acrydur</w:t>
      </w:r>
      <w:r w:rsidRPr="00BB7388">
        <w:rPr>
          <w:rFonts w:ascii="Arial" w:hAnsi="Arial"/>
          <w:sz w:val="23"/>
          <w:szCs w:val="23"/>
          <w:lang w:val="en-GB"/>
        </w:rPr>
        <w:t>® hardener powder. By adding Accelerator B101, reactivity is significantly increased, thereby ensuring rapid and reliable curing.</w:t>
      </w:r>
      <w:r w:rsidR="00A76295" w:rsidRPr="00BB7388">
        <w:rPr>
          <w:rFonts w:ascii="Arial" w:hAnsi="Arial"/>
          <w:sz w:val="23"/>
          <w:szCs w:val="23"/>
          <w:lang w:val="en-GB"/>
        </w:rPr>
        <w:t xml:space="preserve"> </w:t>
      </w:r>
    </w:p>
    <w:p w14:paraId="7C380791" w14:textId="77777777" w:rsidR="00A76295" w:rsidRPr="00BB7388" w:rsidRDefault="00A76295" w:rsidP="00184CBE">
      <w:pPr>
        <w:pStyle w:val="KeinLeerraum"/>
        <w:ind w:left="2124" w:hanging="2118"/>
        <w:rPr>
          <w:lang w:val="en-GB"/>
        </w:rPr>
      </w:pPr>
    </w:p>
    <w:p w14:paraId="66975F09" w14:textId="16A342E4" w:rsidR="00745795" w:rsidRPr="00BB7388" w:rsidRDefault="00BB7388" w:rsidP="000A30CE">
      <w:pPr>
        <w:tabs>
          <w:tab w:val="left" w:pos="2268"/>
        </w:tabs>
        <w:ind w:left="2265" w:hanging="2265"/>
        <w:jc w:val="both"/>
        <w:rPr>
          <w:rFonts w:ascii="Arial" w:hAnsi="Arial" w:cs="Arial"/>
          <w:sz w:val="24"/>
          <w:szCs w:val="24"/>
          <w:lang w:val="en-GB"/>
        </w:rPr>
      </w:pPr>
      <w:r w:rsidRPr="00657DDF">
        <w:rPr>
          <w:rFonts w:ascii="Arial" w:hAnsi="Arial"/>
          <w:b/>
          <w:sz w:val="24"/>
          <w:szCs w:val="24"/>
          <w:lang w:val="en-GB"/>
        </w:rPr>
        <w:t>Characteristics</w:t>
      </w:r>
      <w:r w:rsidR="00A76295" w:rsidRPr="00BB7388">
        <w:rPr>
          <w:rFonts w:ascii="Arial" w:hAnsi="Arial"/>
          <w:b/>
          <w:sz w:val="23"/>
          <w:szCs w:val="23"/>
          <w:lang w:val="en-GB"/>
        </w:rPr>
        <w:t>:</w:t>
      </w:r>
      <w:r w:rsidR="00FD18D2">
        <w:rPr>
          <w:rFonts w:ascii="Arial" w:hAnsi="Arial"/>
          <w:b/>
          <w:sz w:val="23"/>
          <w:szCs w:val="23"/>
          <w:lang w:val="en-GB"/>
        </w:rPr>
        <w:tab/>
      </w:r>
      <w:r w:rsidRPr="00BB7388">
        <w:rPr>
          <w:rFonts w:ascii="Arial" w:hAnsi="Arial"/>
          <w:sz w:val="23"/>
          <w:szCs w:val="23"/>
          <w:lang w:val="en-GB"/>
        </w:rPr>
        <w:t xml:space="preserve">Upon dissolution in the </w:t>
      </w:r>
      <w:r w:rsidR="00825656">
        <w:rPr>
          <w:rFonts w:ascii="Arial" w:hAnsi="Arial"/>
          <w:sz w:val="23"/>
          <w:szCs w:val="23"/>
          <w:lang w:val="en-GB"/>
        </w:rPr>
        <w:t>Acrydur</w:t>
      </w:r>
      <w:r w:rsidRPr="00BB7388">
        <w:rPr>
          <w:rFonts w:ascii="Arial" w:hAnsi="Arial"/>
          <w:sz w:val="23"/>
          <w:szCs w:val="23"/>
          <w:lang w:val="en-GB"/>
        </w:rPr>
        <w:t>® binder and subsequent mixing with the hardener, Accelerator B101 induces enhanced radical formation. Consequently—and accompanied by a simultaneous increase in the hardener quantity—this process improves the polymerization and, by extension, the curing of the coating, or in some cases renders it possible in the first place. The addition of Accelerator B101 increases the yellowing tendency of clear polymers (e.g., sealants). Furthermore, higher concentrations reduce mechanical strength.</w:t>
      </w:r>
      <w:r w:rsidR="00A76295" w:rsidRPr="00BB7388">
        <w:rPr>
          <w:rFonts w:ascii="Arial" w:hAnsi="Arial"/>
          <w:sz w:val="23"/>
          <w:szCs w:val="23"/>
          <w:lang w:val="en-GB"/>
        </w:rPr>
        <w:t xml:space="preserve"> </w:t>
      </w:r>
    </w:p>
    <w:p w14:paraId="1D6E82C5" w14:textId="6ADED24F" w:rsidR="000A30CE" w:rsidRPr="00BB7388" w:rsidRDefault="000A30CE" w:rsidP="00546FAF">
      <w:pPr>
        <w:tabs>
          <w:tab w:val="left" w:pos="2268"/>
          <w:tab w:val="left" w:pos="6165"/>
          <w:tab w:val="right" w:pos="9637"/>
        </w:tabs>
        <w:rPr>
          <w:rFonts w:ascii="Arial" w:hAnsi="Arial"/>
          <w:sz w:val="24"/>
          <w:lang w:val="en-GB"/>
        </w:rPr>
      </w:pPr>
    </w:p>
    <w:p w14:paraId="5499E066" w14:textId="0C52E18B" w:rsidR="00546FAF" w:rsidRPr="00BB7388" w:rsidRDefault="00BB7388" w:rsidP="00546FAF">
      <w:pPr>
        <w:ind w:left="2124" w:hanging="2124"/>
        <w:rPr>
          <w:rFonts w:ascii="Arial" w:hAnsi="Arial"/>
          <w:b/>
          <w:bCs/>
          <w:sz w:val="24"/>
          <w:lang w:val="en-GB"/>
        </w:rPr>
      </w:pPr>
      <w:r w:rsidRPr="00BB7388">
        <w:rPr>
          <w:rFonts w:ascii="Arial" w:hAnsi="Arial"/>
          <w:b/>
          <w:bCs/>
          <w:sz w:val="24"/>
          <w:lang w:val="en-GB"/>
        </w:rPr>
        <w:t>Properties of the delivered product</w:t>
      </w:r>
      <w:r w:rsidR="00546FAF" w:rsidRPr="00BB7388">
        <w:rPr>
          <w:rFonts w:ascii="Arial" w:hAnsi="Arial"/>
          <w:b/>
          <w:bCs/>
          <w:sz w:val="24"/>
          <w:lang w:val="en-GB"/>
        </w:rPr>
        <w:t>:</w:t>
      </w:r>
    </w:p>
    <w:p w14:paraId="339B86AD" w14:textId="01370F99" w:rsidR="000A30CE" w:rsidRPr="00825656" w:rsidRDefault="000A30CE" w:rsidP="000A30CE">
      <w:pPr>
        <w:rPr>
          <w:rFonts w:ascii="Arial" w:hAnsi="Arial" w:cs="Arial"/>
          <w:sz w:val="24"/>
          <w:szCs w:val="24"/>
          <w:u w:val="single"/>
          <w:lang w:val="en-US"/>
        </w:rPr>
      </w:pPr>
    </w:p>
    <w:tbl>
      <w:tblPr>
        <w:tblpPr w:leftFromText="141" w:rightFromText="141" w:vertAnchor="text" w:horzAnchor="page" w:tblpX="3696" w:tblpY="112"/>
        <w:tblW w:w="6540" w:type="dxa"/>
        <w:tblCellMar>
          <w:left w:w="70" w:type="dxa"/>
          <w:right w:w="70" w:type="dxa"/>
        </w:tblCellMar>
        <w:tblLook w:val="04A0" w:firstRow="1" w:lastRow="0" w:firstColumn="1" w:lastColumn="0" w:noHBand="0" w:noVBand="1"/>
      </w:tblPr>
      <w:tblGrid>
        <w:gridCol w:w="2740"/>
        <w:gridCol w:w="2075"/>
        <w:gridCol w:w="1725"/>
      </w:tblGrid>
      <w:tr w:rsidR="00B07416" w:rsidRPr="00A75DA3" w14:paraId="0B21EB13" w14:textId="77777777" w:rsidTr="00FD18D2">
        <w:trPr>
          <w:trHeight w:val="300"/>
        </w:trPr>
        <w:tc>
          <w:tcPr>
            <w:tcW w:w="2740" w:type="dxa"/>
            <w:tcBorders>
              <w:top w:val="single" w:sz="4" w:space="0" w:color="FFFFFF"/>
              <w:left w:val="single" w:sz="4" w:space="0" w:color="FFFFFF"/>
              <w:bottom w:val="single" w:sz="4" w:space="0" w:color="FFFFFF"/>
              <w:right w:val="single" w:sz="4" w:space="0" w:color="FFFFFF"/>
            </w:tcBorders>
            <w:shd w:val="clear" w:color="000000" w:fill="DAE9F8"/>
            <w:noWrap/>
            <w:vAlign w:val="bottom"/>
            <w:hideMark/>
          </w:tcPr>
          <w:p w14:paraId="299E2780" w14:textId="0E7DE883" w:rsidR="00B07416" w:rsidRPr="00A75DA3" w:rsidRDefault="00BB7388" w:rsidP="00FD18D2">
            <w:pPr>
              <w:rPr>
                <w:rFonts w:ascii="Aptos Narrow" w:hAnsi="Aptos Narrow"/>
                <w:b/>
                <w:bCs/>
                <w:color w:val="000000"/>
              </w:rPr>
            </w:pPr>
            <w:proofErr w:type="spellStart"/>
            <w:r w:rsidRPr="00BB7388">
              <w:rPr>
                <w:rFonts w:ascii="Aptos Narrow" w:hAnsi="Aptos Narrow"/>
                <w:b/>
                <w:bCs/>
                <w:color w:val="000000"/>
              </w:rPr>
              <w:t>Characteristic</w:t>
            </w:r>
            <w:proofErr w:type="spellEnd"/>
          </w:p>
        </w:tc>
        <w:tc>
          <w:tcPr>
            <w:tcW w:w="2075" w:type="dxa"/>
            <w:tcBorders>
              <w:top w:val="single" w:sz="4" w:space="0" w:color="FFFFFF"/>
              <w:left w:val="nil"/>
              <w:bottom w:val="single" w:sz="4" w:space="0" w:color="FFFFFF"/>
              <w:right w:val="single" w:sz="4" w:space="0" w:color="FFFFFF"/>
            </w:tcBorders>
            <w:shd w:val="clear" w:color="000000" w:fill="DAE9F8"/>
            <w:noWrap/>
            <w:vAlign w:val="bottom"/>
            <w:hideMark/>
          </w:tcPr>
          <w:p w14:paraId="335E1286" w14:textId="07184F9A" w:rsidR="00B07416" w:rsidRPr="00A75DA3" w:rsidRDefault="00BB7388" w:rsidP="00FD18D2">
            <w:pPr>
              <w:rPr>
                <w:rFonts w:ascii="Aptos Narrow" w:hAnsi="Aptos Narrow"/>
                <w:b/>
                <w:bCs/>
                <w:color w:val="000000"/>
              </w:rPr>
            </w:pPr>
            <w:r w:rsidRPr="00BB7388">
              <w:rPr>
                <w:rFonts w:ascii="Aptos Narrow" w:hAnsi="Aptos Narrow"/>
                <w:b/>
                <w:bCs/>
                <w:color w:val="000000"/>
              </w:rPr>
              <w:t xml:space="preserve">Measurement </w:t>
            </w:r>
            <w:proofErr w:type="spellStart"/>
            <w:r w:rsidRPr="00BB7388">
              <w:rPr>
                <w:rFonts w:ascii="Aptos Narrow" w:hAnsi="Aptos Narrow"/>
                <w:b/>
                <w:bCs/>
                <w:color w:val="000000"/>
              </w:rPr>
              <w:t>method</w:t>
            </w:r>
            <w:proofErr w:type="spellEnd"/>
          </w:p>
        </w:tc>
        <w:tc>
          <w:tcPr>
            <w:tcW w:w="1725" w:type="dxa"/>
            <w:tcBorders>
              <w:top w:val="single" w:sz="4" w:space="0" w:color="FFFFFF"/>
              <w:left w:val="nil"/>
              <w:bottom w:val="single" w:sz="4" w:space="0" w:color="FFFFFF"/>
              <w:right w:val="single" w:sz="4" w:space="0" w:color="FFFFFF"/>
            </w:tcBorders>
            <w:shd w:val="clear" w:color="000000" w:fill="DAE9F8"/>
            <w:noWrap/>
            <w:vAlign w:val="bottom"/>
            <w:hideMark/>
          </w:tcPr>
          <w:p w14:paraId="3AF95AEC" w14:textId="2314AA8A" w:rsidR="00B07416" w:rsidRPr="00A75DA3" w:rsidRDefault="00BB7388" w:rsidP="00FD18D2">
            <w:pPr>
              <w:rPr>
                <w:rFonts w:ascii="Aptos Narrow" w:hAnsi="Aptos Narrow"/>
                <w:b/>
                <w:bCs/>
                <w:color w:val="000000"/>
              </w:rPr>
            </w:pPr>
            <w:proofErr w:type="spellStart"/>
            <w:r w:rsidRPr="00BB7388">
              <w:rPr>
                <w:rFonts w:ascii="Aptos Narrow" w:hAnsi="Aptos Narrow"/>
                <w:b/>
                <w:bCs/>
                <w:color w:val="000000"/>
              </w:rPr>
              <w:t>Approximate</w:t>
            </w:r>
            <w:proofErr w:type="spellEnd"/>
            <w:r w:rsidRPr="00BB7388">
              <w:rPr>
                <w:rFonts w:ascii="Aptos Narrow" w:hAnsi="Aptos Narrow"/>
                <w:b/>
                <w:bCs/>
                <w:color w:val="000000"/>
              </w:rPr>
              <w:t xml:space="preserve"> </w:t>
            </w:r>
            <w:proofErr w:type="spellStart"/>
            <w:r w:rsidRPr="00BB7388">
              <w:rPr>
                <w:rFonts w:ascii="Aptos Narrow" w:hAnsi="Aptos Narrow"/>
                <w:b/>
                <w:bCs/>
                <w:color w:val="000000"/>
              </w:rPr>
              <w:t>value</w:t>
            </w:r>
            <w:proofErr w:type="spellEnd"/>
          </w:p>
        </w:tc>
      </w:tr>
      <w:tr w:rsidR="00B07416" w:rsidRPr="00A75DA3" w14:paraId="73CFA5D4" w14:textId="77777777" w:rsidTr="00FD18D2">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50306039" w14:textId="24009C53" w:rsidR="00B07416" w:rsidRPr="00A75DA3" w:rsidRDefault="00BB7388" w:rsidP="00FD18D2">
            <w:pPr>
              <w:rPr>
                <w:rFonts w:ascii="Aptos Narrow" w:hAnsi="Aptos Narrow"/>
                <w:color w:val="000000"/>
                <w:lang w:val="en-US"/>
              </w:rPr>
            </w:pPr>
            <w:r w:rsidRPr="00BB7388">
              <w:rPr>
                <w:rFonts w:ascii="Aptos Narrow" w:hAnsi="Aptos Narrow"/>
                <w:color w:val="000000"/>
                <w:sz w:val="22"/>
                <w:szCs w:val="22"/>
              </w:rPr>
              <w:t>Density</w:t>
            </w:r>
            <w:r w:rsidR="002023D6" w:rsidRPr="00A063E9">
              <w:rPr>
                <w:rFonts w:ascii="Aptos Narrow" w:hAnsi="Aptos Narrow"/>
                <w:color w:val="000000"/>
                <w:sz w:val="22"/>
                <w:szCs w:val="22"/>
              </w:rPr>
              <w:t xml:space="preserve"> D²⁰</w:t>
            </w:r>
          </w:p>
        </w:tc>
        <w:tc>
          <w:tcPr>
            <w:tcW w:w="2075" w:type="dxa"/>
            <w:tcBorders>
              <w:top w:val="single" w:sz="4" w:space="0" w:color="FFFFFF"/>
              <w:left w:val="nil"/>
              <w:bottom w:val="single" w:sz="4" w:space="0" w:color="FFFFFF"/>
              <w:right w:val="single" w:sz="4" w:space="0" w:color="FFFFFF"/>
            </w:tcBorders>
            <w:shd w:val="clear" w:color="000000" w:fill="DAE9F8"/>
            <w:noWrap/>
            <w:vAlign w:val="bottom"/>
            <w:hideMark/>
          </w:tcPr>
          <w:p w14:paraId="6AE84AB0" w14:textId="10BC3983" w:rsidR="00B07416" w:rsidRPr="00A75DA3" w:rsidRDefault="002023D6" w:rsidP="00FD18D2">
            <w:pPr>
              <w:rPr>
                <w:rFonts w:ascii="Aptos Narrow" w:hAnsi="Aptos Narrow"/>
                <w:color w:val="000000"/>
              </w:rPr>
            </w:pPr>
            <w:r w:rsidRPr="00DE5AC2">
              <w:rPr>
                <w:rFonts w:ascii="Aptos Narrow" w:hAnsi="Aptos Narrow"/>
                <w:color w:val="000000"/>
                <w:sz w:val="22"/>
                <w:szCs w:val="22"/>
              </w:rPr>
              <w:t xml:space="preserve">DIN </w:t>
            </w:r>
            <w:r>
              <w:rPr>
                <w:rFonts w:ascii="Aptos Narrow" w:hAnsi="Aptos Narrow"/>
                <w:color w:val="000000"/>
                <w:sz w:val="22"/>
                <w:szCs w:val="22"/>
              </w:rPr>
              <w:t>EN ISO 1183-1</w:t>
            </w:r>
          </w:p>
        </w:tc>
        <w:tc>
          <w:tcPr>
            <w:tcW w:w="1725" w:type="dxa"/>
            <w:tcBorders>
              <w:top w:val="nil"/>
              <w:left w:val="nil"/>
              <w:bottom w:val="single" w:sz="4" w:space="0" w:color="FFFFFF"/>
              <w:right w:val="single" w:sz="4" w:space="0" w:color="FFFFFF"/>
            </w:tcBorders>
            <w:shd w:val="clear" w:color="000000" w:fill="DAE9F8"/>
            <w:noWrap/>
            <w:vAlign w:val="bottom"/>
            <w:hideMark/>
          </w:tcPr>
          <w:p w14:paraId="6C8635ED" w14:textId="34911F6E" w:rsidR="00B07416" w:rsidRPr="002023D6" w:rsidRDefault="00A76295" w:rsidP="00FD18D2">
            <w:pPr>
              <w:rPr>
                <w:rFonts w:ascii="Aptos Narrow" w:hAnsi="Aptos Narrow"/>
                <w:color w:val="000000"/>
                <w:sz w:val="22"/>
                <w:szCs w:val="22"/>
              </w:rPr>
            </w:pPr>
            <w:r>
              <w:rPr>
                <w:rFonts w:ascii="Aptos Narrow" w:hAnsi="Aptos Narrow"/>
                <w:color w:val="000000"/>
                <w:sz w:val="22"/>
                <w:szCs w:val="22"/>
              </w:rPr>
              <w:t>0,92</w:t>
            </w:r>
            <w:r w:rsidR="002023D6" w:rsidRPr="002023D6">
              <w:rPr>
                <w:rFonts w:ascii="Aptos Narrow" w:hAnsi="Aptos Narrow"/>
                <w:color w:val="000000"/>
                <w:sz w:val="22"/>
                <w:szCs w:val="22"/>
              </w:rPr>
              <w:t xml:space="preserve"> g/cm³</w:t>
            </w:r>
          </w:p>
        </w:tc>
      </w:tr>
      <w:tr w:rsidR="00B07416" w:rsidRPr="00A75DA3" w14:paraId="6FFB1463" w14:textId="77777777" w:rsidTr="00FD18D2">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1528745D" w14:textId="2F7E263D" w:rsidR="00B07416" w:rsidRPr="002023D6" w:rsidRDefault="00BB7388" w:rsidP="00FD18D2">
            <w:pPr>
              <w:rPr>
                <w:rFonts w:ascii="Aptos Narrow" w:hAnsi="Aptos Narrow"/>
                <w:color w:val="000000"/>
                <w:sz w:val="22"/>
                <w:szCs w:val="22"/>
              </w:rPr>
            </w:pPr>
            <w:r w:rsidRPr="00BB7388">
              <w:rPr>
                <w:rFonts w:ascii="Aptos Narrow" w:hAnsi="Aptos Narrow"/>
                <w:color w:val="000000"/>
                <w:sz w:val="22"/>
                <w:szCs w:val="22"/>
              </w:rPr>
              <w:t xml:space="preserve">Flash </w:t>
            </w:r>
            <w:proofErr w:type="spellStart"/>
            <w:r w:rsidRPr="00BB7388">
              <w:rPr>
                <w:rFonts w:ascii="Aptos Narrow" w:hAnsi="Aptos Narrow"/>
                <w:color w:val="000000"/>
                <w:sz w:val="22"/>
                <w:szCs w:val="22"/>
              </w:rPr>
              <w:t>point</w:t>
            </w:r>
            <w:proofErr w:type="spellEnd"/>
          </w:p>
        </w:tc>
        <w:tc>
          <w:tcPr>
            <w:tcW w:w="3800" w:type="dxa"/>
            <w:gridSpan w:val="2"/>
            <w:tcBorders>
              <w:top w:val="single" w:sz="4" w:space="0" w:color="FFFFFF"/>
              <w:left w:val="nil"/>
              <w:bottom w:val="single" w:sz="4" w:space="0" w:color="FFFFFF"/>
              <w:right w:val="single" w:sz="4" w:space="0" w:color="FFFFFF"/>
            </w:tcBorders>
            <w:shd w:val="clear" w:color="000000" w:fill="DAE9F8"/>
            <w:noWrap/>
            <w:vAlign w:val="bottom"/>
            <w:hideMark/>
          </w:tcPr>
          <w:p w14:paraId="4C04D20D" w14:textId="2DC7F5B1" w:rsidR="00B07416" w:rsidRPr="0010120A" w:rsidRDefault="00A76295" w:rsidP="00FD18D2">
            <w:pPr>
              <w:jc w:val="center"/>
              <w:rPr>
                <w:rFonts w:ascii="Aptos Narrow" w:hAnsi="Aptos Narrow"/>
                <w:color w:val="000000"/>
                <w:sz w:val="22"/>
                <w:szCs w:val="22"/>
              </w:rPr>
            </w:pPr>
            <w:r w:rsidRPr="0010120A">
              <w:rPr>
                <w:rFonts w:ascii="Aptos Narrow" w:hAnsi="Aptos Narrow"/>
                <w:sz w:val="22"/>
                <w:szCs w:val="22"/>
              </w:rPr>
              <w:t>+ 83 °C</w:t>
            </w:r>
          </w:p>
        </w:tc>
      </w:tr>
      <w:tr w:rsidR="00B07416" w:rsidRPr="00A75DA3" w14:paraId="2BC44F33" w14:textId="77777777" w:rsidTr="00FD18D2">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5A73AE73" w14:textId="31A1E6B4" w:rsidR="00B07416" w:rsidRPr="00BB7388" w:rsidRDefault="00BB7388" w:rsidP="00FD18D2">
            <w:pPr>
              <w:rPr>
                <w:rFonts w:ascii="Aptos Narrow" w:hAnsi="Aptos Narrow"/>
                <w:color w:val="000000"/>
                <w:sz w:val="22"/>
                <w:szCs w:val="22"/>
              </w:rPr>
            </w:pPr>
            <w:r w:rsidRPr="00BB7388">
              <w:rPr>
                <w:rFonts w:ascii="Aptos Narrow" w:hAnsi="Aptos Narrow"/>
                <w:color w:val="000000"/>
                <w:sz w:val="22"/>
                <w:szCs w:val="22"/>
              </w:rPr>
              <w:t xml:space="preserve">Form of </w:t>
            </w:r>
            <w:proofErr w:type="spellStart"/>
            <w:r w:rsidRPr="00BB7388">
              <w:rPr>
                <w:rFonts w:ascii="Aptos Narrow" w:hAnsi="Aptos Narrow"/>
                <w:color w:val="000000"/>
                <w:sz w:val="22"/>
                <w:szCs w:val="22"/>
              </w:rPr>
              <w:t>delivery</w:t>
            </w:r>
            <w:proofErr w:type="spellEnd"/>
          </w:p>
        </w:tc>
        <w:tc>
          <w:tcPr>
            <w:tcW w:w="3800" w:type="dxa"/>
            <w:gridSpan w:val="2"/>
            <w:tcBorders>
              <w:top w:val="single" w:sz="4" w:space="0" w:color="FFFFFF"/>
              <w:left w:val="nil"/>
              <w:bottom w:val="single" w:sz="4" w:space="0" w:color="FFFFFF"/>
              <w:right w:val="single" w:sz="4" w:space="0" w:color="FFFFFF"/>
            </w:tcBorders>
            <w:shd w:val="clear" w:color="000000" w:fill="DAE9F8"/>
            <w:noWrap/>
            <w:vAlign w:val="center"/>
            <w:hideMark/>
          </w:tcPr>
          <w:p w14:paraId="22F8543C" w14:textId="4D051E85" w:rsidR="00B07416" w:rsidRPr="00A76295" w:rsidRDefault="00BB7388" w:rsidP="00FD18D2">
            <w:pPr>
              <w:jc w:val="center"/>
              <w:rPr>
                <w:rFonts w:ascii="Aptos Narrow" w:hAnsi="Aptos Narrow"/>
                <w:color w:val="000000"/>
                <w:sz w:val="22"/>
                <w:szCs w:val="22"/>
              </w:rPr>
            </w:pPr>
            <w:proofErr w:type="spellStart"/>
            <w:r w:rsidRPr="00BB7388">
              <w:rPr>
                <w:rFonts w:ascii="Aptos Narrow" w:hAnsi="Aptos Narrow"/>
                <w:color w:val="000000"/>
                <w:sz w:val="22"/>
                <w:szCs w:val="22"/>
              </w:rPr>
              <w:t>yellowish</w:t>
            </w:r>
            <w:proofErr w:type="spellEnd"/>
            <w:r w:rsidRPr="00BB7388">
              <w:rPr>
                <w:rFonts w:ascii="Aptos Narrow" w:hAnsi="Aptos Narrow"/>
                <w:color w:val="000000"/>
                <w:sz w:val="22"/>
                <w:szCs w:val="22"/>
              </w:rPr>
              <w:t xml:space="preserve"> liquid</w:t>
            </w:r>
          </w:p>
        </w:tc>
      </w:tr>
      <w:tr w:rsidR="00B07416" w:rsidRPr="00825656" w14:paraId="20775C20" w14:textId="77777777" w:rsidTr="00FD18D2">
        <w:trPr>
          <w:trHeight w:val="300"/>
        </w:trPr>
        <w:tc>
          <w:tcPr>
            <w:tcW w:w="2740" w:type="dxa"/>
            <w:tcBorders>
              <w:top w:val="nil"/>
              <w:left w:val="single" w:sz="4" w:space="0" w:color="FFFFFF"/>
              <w:bottom w:val="single" w:sz="4" w:space="0" w:color="FFFFFF"/>
              <w:right w:val="single" w:sz="4" w:space="0" w:color="FFFFFF"/>
            </w:tcBorders>
            <w:shd w:val="clear" w:color="000000" w:fill="DAE9F8"/>
            <w:noWrap/>
            <w:vAlign w:val="bottom"/>
            <w:hideMark/>
          </w:tcPr>
          <w:p w14:paraId="251F235B" w14:textId="5775939E" w:rsidR="00B07416" w:rsidRPr="00BB7388" w:rsidRDefault="00BB7388" w:rsidP="00FD18D2">
            <w:pPr>
              <w:rPr>
                <w:rFonts w:ascii="Aptos Narrow" w:hAnsi="Aptos Narrow"/>
                <w:color w:val="000000"/>
                <w:sz w:val="22"/>
                <w:szCs w:val="22"/>
              </w:rPr>
            </w:pPr>
            <w:proofErr w:type="spellStart"/>
            <w:r w:rsidRPr="00BB7388">
              <w:rPr>
                <w:rFonts w:ascii="Aptos Narrow" w:hAnsi="Aptos Narrow"/>
                <w:color w:val="000000"/>
                <w:sz w:val="22"/>
                <w:szCs w:val="22"/>
              </w:rPr>
              <w:t>Shelf</w:t>
            </w:r>
            <w:proofErr w:type="spellEnd"/>
            <w:r w:rsidRPr="00BB7388">
              <w:rPr>
                <w:rFonts w:ascii="Aptos Narrow" w:hAnsi="Aptos Narrow"/>
                <w:color w:val="000000"/>
                <w:sz w:val="22"/>
                <w:szCs w:val="22"/>
              </w:rPr>
              <w:t xml:space="preserve"> </w:t>
            </w:r>
            <w:proofErr w:type="spellStart"/>
            <w:r w:rsidRPr="00BB7388">
              <w:rPr>
                <w:rFonts w:ascii="Aptos Narrow" w:hAnsi="Aptos Narrow"/>
                <w:color w:val="000000"/>
                <w:sz w:val="22"/>
                <w:szCs w:val="22"/>
              </w:rPr>
              <w:t>life</w:t>
            </w:r>
            <w:proofErr w:type="spellEnd"/>
          </w:p>
        </w:tc>
        <w:tc>
          <w:tcPr>
            <w:tcW w:w="3800" w:type="dxa"/>
            <w:gridSpan w:val="2"/>
            <w:tcBorders>
              <w:top w:val="single" w:sz="4" w:space="0" w:color="FFFFFF"/>
              <w:left w:val="nil"/>
              <w:bottom w:val="single" w:sz="4" w:space="0" w:color="FFFFFF"/>
              <w:right w:val="single" w:sz="4" w:space="0" w:color="FFFFFF"/>
            </w:tcBorders>
            <w:shd w:val="clear" w:color="000000" w:fill="DAE9F8"/>
            <w:noWrap/>
            <w:vAlign w:val="center"/>
            <w:hideMark/>
          </w:tcPr>
          <w:p w14:paraId="369C2D01" w14:textId="45FCA655" w:rsidR="00B07416" w:rsidRPr="00BB7388" w:rsidRDefault="00BB7388" w:rsidP="00FD18D2">
            <w:pPr>
              <w:jc w:val="center"/>
              <w:rPr>
                <w:rFonts w:ascii="Aptos Narrow" w:hAnsi="Aptos Narrow"/>
                <w:color w:val="000000"/>
                <w:sz w:val="22"/>
                <w:szCs w:val="22"/>
                <w:lang w:val="en-GB"/>
              </w:rPr>
            </w:pPr>
            <w:r w:rsidRPr="00BB7388">
              <w:rPr>
                <w:rFonts w:ascii="Aptos Narrow" w:hAnsi="Aptos Narrow"/>
                <w:color w:val="000000"/>
                <w:sz w:val="22"/>
                <w:szCs w:val="22"/>
                <w:lang w:val="en-GB"/>
              </w:rPr>
              <w:t>In the dark at &lt; 20 °C for max. 6 months.</w:t>
            </w:r>
          </w:p>
        </w:tc>
      </w:tr>
      <w:tr w:rsidR="00B13B9E" w:rsidRPr="00E947D0" w14:paraId="6E33050F" w14:textId="77777777" w:rsidTr="00FD18D2">
        <w:trPr>
          <w:trHeight w:val="433"/>
        </w:trPr>
        <w:tc>
          <w:tcPr>
            <w:tcW w:w="2740" w:type="dxa"/>
            <w:tcBorders>
              <w:top w:val="nil"/>
              <w:left w:val="single" w:sz="4" w:space="0" w:color="FFFFFF"/>
              <w:bottom w:val="single" w:sz="4" w:space="0" w:color="FFFFFF"/>
              <w:right w:val="single" w:sz="4" w:space="0" w:color="FFFFFF"/>
            </w:tcBorders>
            <w:shd w:val="clear" w:color="000000" w:fill="DAE9F8"/>
            <w:noWrap/>
            <w:vAlign w:val="bottom"/>
          </w:tcPr>
          <w:p w14:paraId="0DD32338" w14:textId="7CF40E72" w:rsidR="00B13B9E" w:rsidRDefault="00BB7388" w:rsidP="00FD18D2">
            <w:pPr>
              <w:rPr>
                <w:rFonts w:ascii="Aptos Narrow" w:hAnsi="Aptos Narrow"/>
                <w:color w:val="000000"/>
                <w:sz w:val="22"/>
                <w:szCs w:val="22"/>
              </w:rPr>
            </w:pPr>
            <w:proofErr w:type="spellStart"/>
            <w:r w:rsidRPr="00BB7388">
              <w:rPr>
                <w:rFonts w:ascii="Aptos Narrow" w:hAnsi="Aptos Narrow"/>
                <w:color w:val="000000"/>
                <w:sz w:val="22"/>
                <w:szCs w:val="22"/>
              </w:rPr>
              <w:t>Delivery</w:t>
            </w:r>
            <w:proofErr w:type="spellEnd"/>
            <w:r w:rsidRPr="00BB7388">
              <w:rPr>
                <w:rFonts w:ascii="Aptos Narrow" w:hAnsi="Aptos Narrow"/>
                <w:color w:val="000000"/>
                <w:sz w:val="22"/>
                <w:szCs w:val="22"/>
              </w:rPr>
              <w:t xml:space="preserve"> Container</w:t>
            </w:r>
          </w:p>
        </w:tc>
        <w:tc>
          <w:tcPr>
            <w:tcW w:w="3800" w:type="dxa"/>
            <w:gridSpan w:val="2"/>
            <w:tcBorders>
              <w:top w:val="single" w:sz="4" w:space="0" w:color="FFFFFF"/>
              <w:left w:val="nil"/>
              <w:bottom w:val="single" w:sz="4" w:space="0" w:color="FFFFFF"/>
              <w:right w:val="single" w:sz="4" w:space="0" w:color="FFFFFF"/>
            </w:tcBorders>
            <w:shd w:val="clear" w:color="000000" w:fill="DAE9F8"/>
            <w:noWrap/>
            <w:vAlign w:val="center"/>
          </w:tcPr>
          <w:p w14:paraId="2BDCCF8C" w14:textId="77777777" w:rsidR="00E947D0" w:rsidRDefault="00A76295" w:rsidP="00FD18D2">
            <w:pPr>
              <w:rPr>
                <w:rFonts w:ascii="Aptos Narrow" w:hAnsi="Aptos Narrow"/>
                <w:color w:val="000000"/>
                <w:sz w:val="22"/>
                <w:szCs w:val="22"/>
              </w:rPr>
            </w:pPr>
            <w:r w:rsidRPr="00E947D0">
              <w:rPr>
                <w:rFonts w:ascii="Aptos Narrow" w:hAnsi="Aptos Narrow"/>
                <w:color w:val="000000"/>
                <w:sz w:val="22"/>
                <w:szCs w:val="22"/>
              </w:rPr>
              <w:t xml:space="preserve">                            50</w:t>
            </w:r>
            <w:r w:rsidR="00E947D0" w:rsidRPr="00E947D0">
              <w:rPr>
                <w:rFonts w:ascii="Aptos Narrow" w:hAnsi="Aptos Narrow"/>
                <w:color w:val="000000"/>
                <w:sz w:val="22"/>
                <w:szCs w:val="22"/>
              </w:rPr>
              <w:t xml:space="preserve"> ml</w:t>
            </w:r>
            <w:r w:rsidRPr="00E947D0">
              <w:rPr>
                <w:rFonts w:ascii="Aptos Narrow" w:hAnsi="Aptos Narrow"/>
                <w:color w:val="000000"/>
                <w:sz w:val="22"/>
                <w:szCs w:val="22"/>
              </w:rPr>
              <w:t xml:space="preserve"> Dose</w:t>
            </w:r>
          </w:p>
          <w:p w14:paraId="77FADE67" w14:textId="6D02A0BC" w:rsidR="00B13B9E" w:rsidRPr="00E947D0" w:rsidRDefault="00E947D0" w:rsidP="00FD18D2">
            <w:pPr>
              <w:rPr>
                <w:rFonts w:ascii="Aptos Narrow" w:hAnsi="Aptos Narrow"/>
                <w:color w:val="000000"/>
                <w:sz w:val="22"/>
                <w:szCs w:val="22"/>
              </w:rPr>
            </w:pPr>
            <w:r>
              <w:rPr>
                <w:rFonts w:ascii="Aptos Narrow" w:hAnsi="Aptos Narrow"/>
                <w:color w:val="000000"/>
                <w:sz w:val="22"/>
                <w:szCs w:val="22"/>
              </w:rPr>
              <w:t xml:space="preserve">                     </w:t>
            </w:r>
            <w:r w:rsidRPr="00E947D0">
              <w:rPr>
                <w:rFonts w:ascii="Aptos Narrow" w:hAnsi="Aptos Narrow"/>
                <w:color w:val="000000"/>
                <w:sz w:val="22"/>
                <w:szCs w:val="22"/>
              </w:rPr>
              <w:t xml:space="preserve"> 1 kg, 25 kg</w:t>
            </w:r>
            <w:r w:rsidR="00BB7388">
              <w:t xml:space="preserve"> </w:t>
            </w:r>
            <w:proofErr w:type="spellStart"/>
            <w:r w:rsidR="00BB7388">
              <w:t>C</w:t>
            </w:r>
            <w:r w:rsidR="00BB7388" w:rsidRPr="00BB7388">
              <w:rPr>
                <w:rFonts w:ascii="Aptos Narrow" w:hAnsi="Aptos Narrow"/>
                <w:color w:val="000000"/>
                <w:sz w:val="22"/>
                <w:szCs w:val="22"/>
              </w:rPr>
              <w:t>anister</w:t>
            </w:r>
            <w:proofErr w:type="spellEnd"/>
            <w:r w:rsidR="00BB7388" w:rsidRPr="00BB7388">
              <w:rPr>
                <w:rFonts w:ascii="Aptos Narrow" w:hAnsi="Aptos Narrow"/>
                <w:color w:val="000000"/>
                <w:sz w:val="22"/>
                <w:szCs w:val="22"/>
              </w:rPr>
              <w:t xml:space="preserve"> </w:t>
            </w:r>
            <w:r w:rsidR="00BB7388">
              <w:rPr>
                <w:rFonts w:ascii="Aptos Narrow" w:hAnsi="Aptos Narrow"/>
                <w:color w:val="000000"/>
                <w:sz w:val="22"/>
                <w:szCs w:val="22"/>
              </w:rPr>
              <w:t xml:space="preserve"> </w:t>
            </w:r>
          </w:p>
        </w:tc>
      </w:tr>
    </w:tbl>
    <w:p w14:paraId="0CEA4075" w14:textId="13356B10" w:rsidR="00B07416" w:rsidRPr="00E947D0" w:rsidRDefault="00B07416" w:rsidP="00B07416">
      <w:pPr>
        <w:pStyle w:val="KeinLeerraum"/>
        <w:rPr>
          <w:rFonts w:ascii="Arial" w:hAnsi="Arial" w:cs="Arial"/>
          <w:sz w:val="24"/>
          <w:szCs w:val="24"/>
        </w:rPr>
      </w:pPr>
    </w:p>
    <w:p w14:paraId="78F1B3FA" w14:textId="345A7293" w:rsidR="00E242CD" w:rsidRPr="00E947D0" w:rsidRDefault="00E242CD" w:rsidP="00B07416">
      <w:pPr>
        <w:pStyle w:val="KeinLeerraum"/>
        <w:rPr>
          <w:rFonts w:ascii="Arial" w:hAnsi="Arial" w:cs="Arial"/>
          <w:sz w:val="24"/>
          <w:szCs w:val="24"/>
        </w:rPr>
      </w:pPr>
    </w:p>
    <w:p w14:paraId="6B92716F" w14:textId="77777777" w:rsidR="000A30CE" w:rsidRPr="00E947D0" w:rsidRDefault="000A30CE" w:rsidP="00E242CD">
      <w:pPr>
        <w:pStyle w:val="KeinLeerraum"/>
        <w:rPr>
          <w:rFonts w:ascii="Arial" w:hAnsi="Arial" w:cs="Arial"/>
          <w:sz w:val="24"/>
          <w:szCs w:val="24"/>
        </w:rPr>
      </w:pPr>
    </w:p>
    <w:p w14:paraId="7E9DF9CA" w14:textId="77777777" w:rsidR="00B13B9E" w:rsidRPr="00E947D0" w:rsidRDefault="00B13B9E" w:rsidP="00E242CD">
      <w:pPr>
        <w:pStyle w:val="KeinLeerraum"/>
        <w:rPr>
          <w:rFonts w:ascii="Arial" w:hAnsi="Arial" w:cs="Arial"/>
          <w:sz w:val="24"/>
          <w:szCs w:val="24"/>
        </w:rPr>
      </w:pPr>
    </w:p>
    <w:p w14:paraId="37C32091" w14:textId="77777777" w:rsidR="00B13B9E" w:rsidRPr="00E947D0" w:rsidRDefault="00B13B9E" w:rsidP="00E242CD">
      <w:pPr>
        <w:pStyle w:val="KeinLeerraum"/>
        <w:rPr>
          <w:rFonts w:ascii="Arial" w:hAnsi="Arial" w:cs="Arial"/>
          <w:sz w:val="24"/>
          <w:szCs w:val="24"/>
        </w:rPr>
      </w:pPr>
    </w:p>
    <w:p w14:paraId="5014D6C5" w14:textId="77777777" w:rsidR="00B13B9E" w:rsidRPr="00E947D0" w:rsidRDefault="00B13B9E" w:rsidP="00E242CD">
      <w:pPr>
        <w:pStyle w:val="KeinLeerraum"/>
        <w:rPr>
          <w:rFonts w:ascii="Arial" w:hAnsi="Arial" w:cs="Arial"/>
          <w:sz w:val="24"/>
          <w:szCs w:val="24"/>
        </w:rPr>
      </w:pPr>
    </w:p>
    <w:p w14:paraId="31A6FCED" w14:textId="77777777" w:rsidR="00B13B9E" w:rsidRPr="00E947D0" w:rsidRDefault="00B13B9E" w:rsidP="00E242CD">
      <w:pPr>
        <w:pStyle w:val="KeinLeerraum"/>
        <w:rPr>
          <w:rFonts w:ascii="Arial" w:hAnsi="Arial" w:cs="Arial"/>
          <w:sz w:val="24"/>
          <w:szCs w:val="24"/>
        </w:rPr>
      </w:pPr>
    </w:p>
    <w:p w14:paraId="70625D3F" w14:textId="77777777" w:rsidR="00B13B9E" w:rsidRPr="00E947D0" w:rsidRDefault="00B13B9E" w:rsidP="00E242CD">
      <w:pPr>
        <w:pStyle w:val="KeinLeerraum"/>
        <w:rPr>
          <w:rFonts w:ascii="Arial" w:hAnsi="Arial" w:cs="Arial"/>
          <w:sz w:val="24"/>
          <w:szCs w:val="24"/>
        </w:rPr>
      </w:pPr>
    </w:p>
    <w:p w14:paraId="0493E51C" w14:textId="77777777" w:rsidR="00B13B9E" w:rsidRPr="00657DDF" w:rsidRDefault="00B13B9E" w:rsidP="00E242CD">
      <w:pPr>
        <w:pStyle w:val="KeinLeerraum"/>
        <w:rPr>
          <w:rFonts w:ascii="Arial" w:hAnsi="Arial" w:cs="Arial"/>
          <w:sz w:val="24"/>
          <w:szCs w:val="24"/>
        </w:rPr>
      </w:pPr>
    </w:p>
    <w:p w14:paraId="361759FB" w14:textId="77777777" w:rsidR="0010120A" w:rsidRPr="00FD18D2" w:rsidRDefault="0010120A" w:rsidP="0010120A">
      <w:pPr>
        <w:ind w:left="2124" w:hanging="2124"/>
        <w:jc w:val="both"/>
        <w:rPr>
          <w:rFonts w:ascii="Arial" w:hAnsi="Arial"/>
          <w:b/>
          <w:sz w:val="24"/>
          <w:szCs w:val="24"/>
          <w:lang w:val="en-US"/>
        </w:rPr>
      </w:pPr>
      <w:r w:rsidRPr="00FD18D2">
        <w:rPr>
          <w:rFonts w:ascii="Arial" w:hAnsi="Arial"/>
          <w:b/>
          <w:sz w:val="24"/>
          <w:szCs w:val="24"/>
          <w:lang w:val="en-US"/>
        </w:rPr>
        <w:t>Safety</w:t>
      </w:r>
    </w:p>
    <w:p w14:paraId="6E2E7B73" w14:textId="7E437FC0" w:rsidR="00A76295" w:rsidRPr="0010120A" w:rsidRDefault="0010120A" w:rsidP="0010120A">
      <w:pPr>
        <w:ind w:left="2124" w:hanging="2124"/>
        <w:jc w:val="both"/>
        <w:rPr>
          <w:rFonts w:ascii="Arial" w:hAnsi="Arial"/>
          <w:sz w:val="23"/>
          <w:szCs w:val="23"/>
          <w:lang w:val="en-GB"/>
        </w:rPr>
      </w:pPr>
      <w:r w:rsidRPr="00657DDF">
        <w:rPr>
          <w:rFonts w:ascii="Arial" w:hAnsi="Arial"/>
          <w:b/>
          <w:sz w:val="24"/>
          <w:szCs w:val="24"/>
          <w:lang w:val="en-GB"/>
        </w:rPr>
        <w:t>Instructions</w:t>
      </w:r>
      <w:r w:rsidR="00A76295" w:rsidRPr="0010120A">
        <w:rPr>
          <w:rFonts w:ascii="Arial" w:hAnsi="Arial"/>
          <w:b/>
          <w:sz w:val="23"/>
          <w:szCs w:val="23"/>
          <w:lang w:val="en-GB"/>
        </w:rPr>
        <w:t xml:space="preserve">:       </w:t>
      </w:r>
      <w:r w:rsidR="00825656">
        <w:rPr>
          <w:rFonts w:ascii="Arial" w:hAnsi="Arial"/>
          <w:sz w:val="23"/>
          <w:szCs w:val="23"/>
          <w:lang w:val="en-GB"/>
        </w:rPr>
        <w:t>Acrydur</w:t>
      </w:r>
      <w:r w:rsidR="00A76295" w:rsidRPr="0010120A">
        <w:rPr>
          <w:rFonts w:ascii="Arial" w:hAnsi="Arial"/>
          <w:b/>
          <w:sz w:val="23"/>
          <w:szCs w:val="23"/>
          <w:vertAlign w:val="superscript"/>
          <w:lang w:val="en-GB"/>
        </w:rPr>
        <w:t>®</w:t>
      </w:r>
      <w:r w:rsidR="00A76295" w:rsidRPr="0010120A">
        <w:rPr>
          <w:rFonts w:ascii="Arial" w:hAnsi="Arial"/>
          <w:sz w:val="23"/>
          <w:szCs w:val="23"/>
          <w:lang w:val="en-GB"/>
        </w:rPr>
        <w:t xml:space="preserve"> </w:t>
      </w:r>
      <w:r w:rsidRPr="0010120A">
        <w:rPr>
          <w:rFonts w:ascii="Arial" w:hAnsi="Arial"/>
          <w:sz w:val="23"/>
          <w:szCs w:val="23"/>
          <w:lang w:val="en-GB"/>
        </w:rPr>
        <w:t>The accelerator must be stored strictly separately from the hardener powder and must never be mixed directly with the hardener—risk of deflagration! Add Accelerator B101 to the binder only immediately prior to processing! Accelerator B101 is toxic; avoid skin contact! Strictly observe the instructions provided in the Safety Data Sheet.</w:t>
      </w:r>
      <w:r w:rsidR="00A76295" w:rsidRPr="0010120A">
        <w:rPr>
          <w:rFonts w:ascii="Arial" w:hAnsi="Arial"/>
          <w:sz w:val="23"/>
          <w:szCs w:val="23"/>
          <w:lang w:val="en-GB"/>
        </w:rPr>
        <w:t xml:space="preserve"> </w:t>
      </w:r>
    </w:p>
    <w:p w14:paraId="337C6F5E" w14:textId="77777777" w:rsidR="00B13B9E" w:rsidRPr="0010120A" w:rsidRDefault="00B13B9E" w:rsidP="00E242CD">
      <w:pPr>
        <w:pStyle w:val="KeinLeerraum"/>
        <w:rPr>
          <w:rFonts w:ascii="Arial" w:hAnsi="Arial" w:cs="Arial"/>
          <w:sz w:val="24"/>
          <w:szCs w:val="24"/>
          <w:lang w:val="en-GB"/>
        </w:rPr>
      </w:pPr>
    </w:p>
    <w:p w14:paraId="74545E88" w14:textId="578E38C7" w:rsidR="00A76295" w:rsidRPr="00FD18D2" w:rsidRDefault="0010120A" w:rsidP="00A76295">
      <w:pPr>
        <w:jc w:val="both"/>
        <w:rPr>
          <w:rFonts w:ascii="Arial" w:hAnsi="Arial"/>
          <w:sz w:val="23"/>
          <w:szCs w:val="23"/>
          <w:lang w:val="en-US"/>
        </w:rPr>
      </w:pPr>
      <w:r w:rsidRPr="00FD18D2">
        <w:rPr>
          <w:rFonts w:ascii="Arial" w:hAnsi="Arial"/>
          <w:b/>
          <w:sz w:val="24"/>
          <w:szCs w:val="24"/>
          <w:lang w:val="en-US"/>
        </w:rPr>
        <w:t>Container size</w:t>
      </w:r>
      <w:r w:rsidR="00A76295" w:rsidRPr="00FD18D2">
        <w:rPr>
          <w:rFonts w:ascii="Arial" w:hAnsi="Arial"/>
          <w:b/>
          <w:sz w:val="23"/>
          <w:szCs w:val="23"/>
          <w:lang w:val="en-US"/>
        </w:rPr>
        <w:t>:</w:t>
      </w:r>
      <w:r w:rsidR="00A76295" w:rsidRPr="00FD18D2">
        <w:rPr>
          <w:rFonts w:ascii="Arial" w:hAnsi="Arial"/>
          <w:b/>
          <w:sz w:val="23"/>
          <w:szCs w:val="23"/>
          <w:lang w:val="en-US"/>
        </w:rPr>
        <w:tab/>
      </w:r>
      <w:r w:rsidR="00A76295" w:rsidRPr="00FD18D2">
        <w:rPr>
          <w:rFonts w:ascii="Arial" w:hAnsi="Arial"/>
          <w:sz w:val="23"/>
          <w:szCs w:val="23"/>
          <w:lang w:val="en-US"/>
        </w:rPr>
        <w:t xml:space="preserve">1 kg, </w:t>
      </w:r>
      <w:r w:rsidRPr="00FD18D2">
        <w:rPr>
          <w:rFonts w:ascii="Arial" w:hAnsi="Arial"/>
          <w:sz w:val="23"/>
          <w:szCs w:val="23"/>
          <w:lang w:val="en-US"/>
        </w:rPr>
        <w:t>Larger quantities available upon request.</w:t>
      </w:r>
    </w:p>
    <w:p w14:paraId="64793D9C" w14:textId="77777777" w:rsidR="00683DB5" w:rsidRPr="00FD18D2" w:rsidRDefault="00683DB5">
      <w:pPr>
        <w:tabs>
          <w:tab w:val="left" w:pos="2268"/>
        </w:tabs>
        <w:rPr>
          <w:rFonts w:ascii="Arial" w:hAnsi="Arial"/>
          <w:sz w:val="24"/>
          <w:szCs w:val="24"/>
          <w:lang w:val="en-US"/>
        </w:rPr>
      </w:pPr>
    </w:p>
    <w:p w14:paraId="10CF6D1E" w14:textId="68B06B17" w:rsidR="007560AE" w:rsidRPr="00FD18D2" w:rsidRDefault="0010120A" w:rsidP="007560AE">
      <w:pPr>
        <w:pStyle w:val="berschrift1"/>
        <w:jc w:val="both"/>
        <w:rPr>
          <w:b/>
          <w:sz w:val="23"/>
          <w:szCs w:val="23"/>
          <w:lang w:val="en-US"/>
        </w:rPr>
      </w:pPr>
      <w:r w:rsidRPr="00FD18D2">
        <w:rPr>
          <w:b/>
          <w:szCs w:val="24"/>
          <w:lang w:val="en-US"/>
        </w:rPr>
        <w:t xml:space="preserve">Processing </w:t>
      </w:r>
      <w:r w:rsidR="007560AE" w:rsidRPr="00FD18D2">
        <w:rPr>
          <w:b/>
          <w:sz w:val="23"/>
          <w:szCs w:val="23"/>
          <w:lang w:val="en-US"/>
        </w:rPr>
        <w:t>/</w:t>
      </w:r>
      <w:r w:rsidR="00FD18D2">
        <w:rPr>
          <w:b/>
          <w:sz w:val="23"/>
          <w:szCs w:val="23"/>
          <w:lang w:val="en-US"/>
        </w:rPr>
        <w:tab/>
      </w:r>
      <w:r w:rsidR="00825656">
        <w:rPr>
          <w:sz w:val="23"/>
          <w:szCs w:val="23"/>
          <w:lang w:val="en-GB"/>
        </w:rPr>
        <w:t>Acrydur</w:t>
      </w:r>
      <w:r w:rsidR="00FD18D2" w:rsidRPr="0010120A">
        <w:rPr>
          <w:sz w:val="23"/>
          <w:szCs w:val="23"/>
          <w:vertAlign w:val="superscript"/>
          <w:lang w:val="en-GB"/>
        </w:rPr>
        <w:t>®</w:t>
      </w:r>
      <w:r w:rsidR="00FD18D2" w:rsidRPr="0010120A">
        <w:rPr>
          <w:sz w:val="23"/>
          <w:szCs w:val="23"/>
          <w:lang w:val="en-GB"/>
        </w:rPr>
        <w:t xml:space="preserve"> Accelerator B101 must be mixed with the </w:t>
      </w:r>
      <w:r w:rsidR="00825656">
        <w:rPr>
          <w:sz w:val="23"/>
          <w:szCs w:val="23"/>
          <w:lang w:val="en-GB"/>
        </w:rPr>
        <w:t>Acrydur</w:t>
      </w:r>
      <w:r w:rsidR="00FD18D2" w:rsidRPr="0010120A">
        <w:rPr>
          <w:sz w:val="23"/>
          <w:szCs w:val="23"/>
          <w:lang w:val="en-GB"/>
        </w:rPr>
        <w:t>® resin</w:t>
      </w:r>
    </w:p>
    <w:p w14:paraId="0099CD7A" w14:textId="362811D2" w:rsidR="007560AE" w:rsidRPr="0010120A" w:rsidRDefault="0010120A" w:rsidP="007560AE">
      <w:pPr>
        <w:ind w:left="2124" w:hanging="2124"/>
        <w:jc w:val="both"/>
        <w:rPr>
          <w:rFonts w:ascii="Arial" w:hAnsi="Arial"/>
          <w:sz w:val="23"/>
          <w:szCs w:val="23"/>
          <w:lang w:val="en-GB"/>
        </w:rPr>
      </w:pPr>
      <w:r w:rsidRPr="00657DDF">
        <w:rPr>
          <w:rFonts w:ascii="Arial" w:hAnsi="Arial"/>
          <w:b/>
          <w:sz w:val="24"/>
          <w:szCs w:val="24"/>
          <w:lang w:val="en-GB"/>
        </w:rPr>
        <w:t>Dosage</w:t>
      </w:r>
      <w:r w:rsidR="007560AE" w:rsidRPr="00657DDF">
        <w:rPr>
          <w:rFonts w:ascii="Arial" w:hAnsi="Arial"/>
          <w:b/>
          <w:sz w:val="24"/>
          <w:szCs w:val="24"/>
          <w:lang w:val="en-GB"/>
        </w:rPr>
        <w:t>:</w:t>
      </w:r>
      <w:r w:rsidR="007560AE" w:rsidRPr="0010120A">
        <w:rPr>
          <w:rFonts w:ascii="Arial" w:hAnsi="Arial"/>
          <w:b/>
          <w:sz w:val="23"/>
          <w:szCs w:val="23"/>
          <w:lang w:val="en-GB"/>
        </w:rPr>
        <w:tab/>
      </w:r>
      <w:r w:rsidRPr="0010120A">
        <w:rPr>
          <w:rFonts w:ascii="Arial" w:hAnsi="Arial"/>
          <w:sz w:val="23"/>
          <w:szCs w:val="23"/>
          <w:lang w:val="en-GB"/>
        </w:rPr>
        <w:t>immediately prior to processing. The hardener and fillers are to be added last. The binder and fillers must be cooled to the substrate or ambient temperature; otherwise, the pot life and curing times will be significantly shortened.</w:t>
      </w:r>
    </w:p>
    <w:p w14:paraId="08EBBD92" w14:textId="77777777" w:rsidR="00FD18D2" w:rsidRDefault="00FD18D2" w:rsidP="00FD18D2">
      <w:pPr>
        <w:rPr>
          <w:rFonts w:ascii="Arial" w:hAnsi="Arial"/>
          <w:sz w:val="24"/>
          <w:lang w:val="en-GB"/>
        </w:rPr>
      </w:pPr>
    </w:p>
    <w:p w14:paraId="27FDDA7B" w14:textId="77777777" w:rsidR="00FD18D2" w:rsidRDefault="00FD18D2" w:rsidP="00FD18D2">
      <w:pPr>
        <w:rPr>
          <w:rFonts w:ascii="Arial" w:hAnsi="Arial"/>
          <w:sz w:val="24"/>
          <w:lang w:val="en-GB"/>
        </w:rPr>
      </w:pPr>
    </w:p>
    <w:p w14:paraId="0BF54BF5" w14:textId="77777777" w:rsidR="00FD18D2" w:rsidRDefault="00FD18D2" w:rsidP="00FD18D2">
      <w:pPr>
        <w:rPr>
          <w:rFonts w:ascii="Arial" w:hAnsi="Arial"/>
          <w:sz w:val="24"/>
          <w:lang w:val="en-GB"/>
        </w:rPr>
      </w:pPr>
    </w:p>
    <w:p w14:paraId="41E84F50" w14:textId="77777777" w:rsidR="00FD18D2" w:rsidRDefault="00FD18D2" w:rsidP="00FD18D2">
      <w:pPr>
        <w:rPr>
          <w:rFonts w:ascii="Arial" w:hAnsi="Arial"/>
          <w:sz w:val="24"/>
          <w:lang w:val="en-GB"/>
        </w:rPr>
      </w:pPr>
    </w:p>
    <w:p w14:paraId="57308363" w14:textId="77777777" w:rsidR="00FD18D2" w:rsidRDefault="00FD18D2" w:rsidP="00FD18D2">
      <w:pPr>
        <w:rPr>
          <w:rFonts w:ascii="Arial" w:hAnsi="Arial"/>
          <w:sz w:val="24"/>
          <w:lang w:val="en-GB"/>
        </w:rPr>
      </w:pPr>
    </w:p>
    <w:p w14:paraId="170A1015" w14:textId="77777777" w:rsidR="00FD18D2" w:rsidRDefault="00FD18D2" w:rsidP="00FD18D2">
      <w:pPr>
        <w:rPr>
          <w:rFonts w:ascii="Arial" w:hAnsi="Arial"/>
          <w:sz w:val="24"/>
          <w:lang w:val="en-GB"/>
        </w:rPr>
      </w:pPr>
    </w:p>
    <w:p w14:paraId="48B9A862" w14:textId="11748E8D" w:rsidR="007560AE" w:rsidRPr="00FD18D2" w:rsidRDefault="0010120A" w:rsidP="00FD18D2">
      <w:pPr>
        <w:rPr>
          <w:rFonts w:ascii="Arial" w:hAnsi="Arial"/>
          <w:b/>
          <w:sz w:val="24"/>
          <w:szCs w:val="24"/>
          <w:lang w:val="en-GB"/>
        </w:rPr>
      </w:pPr>
      <w:r w:rsidRPr="00657DDF">
        <w:rPr>
          <w:rFonts w:ascii="Arial" w:hAnsi="Arial"/>
          <w:b/>
          <w:sz w:val="24"/>
          <w:szCs w:val="24"/>
          <w:lang w:val="en-GB"/>
        </w:rPr>
        <w:lastRenderedPageBreak/>
        <w:t>Accelerator and Hardener Addition for PF® 112, PF 332, PF 418, PF 800</w:t>
      </w:r>
    </w:p>
    <w:p w14:paraId="6CBC4F0C" w14:textId="7817B970" w:rsidR="00C13EC3" w:rsidRPr="0010120A" w:rsidRDefault="00C13EC3" w:rsidP="00A51522">
      <w:pPr>
        <w:tabs>
          <w:tab w:val="left" w:pos="2268"/>
        </w:tabs>
        <w:rPr>
          <w:rFonts w:ascii="Arial" w:hAnsi="Arial"/>
          <w:sz w:val="24"/>
          <w:lang w:val="en-GB"/>
        </w:rPr>
      </w:pPr>
    </w:p>
    <w:tbl>
      <w:tblPr>
        <w:tblpPr w:leftFromText="141" w:rightFromText="141" w:vertAnchor="text" w:horzAnchor="page" w:tblpX="3519" w:tblpY="-36"/>
        <w:tblW w:w="6091" w:type="dxa"/>
        <w:tblCellMar>
          <w:left w:w="70" w:type="dxa"/>
          <w:right w:w="70" w:type="dxa"/>
        </w:tblCellMar>
        <w:tblLook w:val="04A0" w:firstRow="1" w:lastRow="0" w:firstColumn="1" w:lastColumn="0" w:noHBand="0" w:noVBand="1"/>
      </w:tblPr>
      <w:tblGrid>
        <w:gridCol w:w="1413"/>
        <w:gridCol w:w="2268"/>
        <w:gridCol w:w="2410"/>
      </w:tblGrid>
      <w:tr w:rsidR="00FD18D2" w:rsidRPr="00463283" w14:paraId="393D9B3C" w14:textId="77777777" w:rsidTr="00FD18D2">
        <w:trPr>
          <w:trHeight w:val="900"/>
        </w:trPr>
        <w:tc>
          <w:tcPr>
            <w:tcW w:w="1413" w:type="dxa"/>
            <w:tcBorders>
              <w:top w:val="single" w:sz="4" w:space="0" w:color="FFFFFF"/>
              <w:left w:val="single" w:sz="4" w:space="0" w:color="FFFFFF"/>
              <w:bottom w:val="single" w:sz="4" w:space="0" w:color="FFFFFF"/>
              <w:right w:val="single" w:sz="4" w:space="0" w:color="FFFFFF"/>
            </w:tcBorders>
            <w:shd w:val="clear" w:color="000000" w:fill="DAE9F8"/>
            <w:vAlign w:val="center"/>
            <w:hideMark/>
          </w:tcPr>
          <w:p w14:paraId="5D19D568" w14:textId="77777777" w:rsidR="00FD18D2" w:rsidRPr="00463283" w:rsidRDefault="00FD18D2" w:rsidP="00FD18D2">
            <w:pPr>
              <w:jc w:val="center"/>
              <w:rPr>
                <w:rFonts w:ascii="Aptos Narrow" w:hAnsi="Aptos Narrow"/>
                <w:b/>
                <w:bCs/>
                <w:color w:val="000000"/>
                <w:sz w:val="22"/>
                <w:szCs w:val="22"/>
              </w:rPr>
            </w:pPr>
            <w:proofErr w:type="spellStart"/>
            <w:r w:rsidRPr="00463283">
              <w:rPr>
                <w:rFonts w:ascii="Aptos Narrow" w:hAnsi="Aptos Narrow"/>
                <w:b/>
                <w:bCs/>
                <w:color w:val="000000"/>
                <w:sz w:val="22"/>
                <w:szCs w:val="22"/>
              </w:rPr>
              <w:t>Temperatur</w:t>
            </w:r>
            <w:r>
              <w:rPr>
                <w:rFonts w:ascii="Aptos Narrow" w:hAnsi="Aptos Narrow"/>
                <w:b/>
                <w:bCs/>
                <w:color w:val="000000"/>
                <w:sz w:val="22"/>
                <w:szCs w:val="22"/>
              </w:rPr>
              <w:t>e</w:t>
            </w:r>
            <w:proofErr w:type="spellEnd"/>
            <w:r w:rsidRPr="00463283">
              <w:rPr>
                <w:rFonts w:ascii="Aptos Narrow" w:hAnsi="Aptos Narrow"/>
                <w:b/>
                <w:bCs/>
                <w:color w:val="000000"/>
                <w:sz w:val="22"/>
                <w:szCs w:val="22"/>
              </w:rPr>
              <w:t xml:space="preserve">   [°C]</w:t>
            </w:r>
          </w:p>
        </w:tc>
        <w:tc>
          <w:tcPr>
            <w:tcW w:w="2268" w:type="dxa"/>
            <w:tcBorders>
              <w:top w:val="single" w:sz="4" w:space="0" w:color="FFFFFF"/>
              <w:left w:val="nil"/>
              <w:bottom w:val="single" w:sz="4" w:space="0" w:color="FFFFFF"/>
              <w:right w:val="single" w:sz="4" w:space="0" w:color="FFFFFF"/>
            </w:tcBorders>
            <w:shd w:val="clear" w:color="000000" w:fill="DAE9F8"/>
            <w:vAlign w:val="center"/>
            <w:hideMark/>
          </w:tcPr>
          <w:p w14:paraId="431CF1AA" w14:textId="77777777" w:rsidR="00FD18D2" w:rsidRDefault="00FD18D2" w:rsidP="00FD18D2">
            <w:pPr>
              <w:jc w:val="center"/>
              <w:rPr>
                <w:rFonts w:ascii="Aptos Narrow" w:hAnsi="Aptos Narrow"/>
                <w:b/>
                <w:bCs/>
                <w:color w:val="000000"/>
                <w:sz w:val="22"/>
                <w:szCs w:val="22"/>
              </w:rPr>
            </w:pPr>
            <w:proofErr w:type="spellStart"/>
            <w:r>
              <w:rPr>
                <w:rFonts w:ascii="Aptos Narrow" w:hAnsi="Aptos Narrow"/>
                <w:b/>
                <w:bCs/>
                <w:color w:val="000000"/>
                <w:sz w:val="22"/>
                <w:szCs w:val="22"/>
              </w:rPr>
              <w:t>Accelerator</w:t>
            </w:r>
            <w:proofErr w:type="spellEnd"/>
            <w:r>
              <w:rPr>
                <w:rFonts w:ascii="Aptos Narrow" w:hAnsi="Aptos Narrow"/>
                <w:b/>
                <w:bCs/>
                <w:color w:val="000000"/>
                <w:sz w:val="22"/>
                <w:szCs w:val="22"/>
              </w:rPr>
              <w:t xml:space="preserve"> B 101</w:t>
            </w:r>
          </w:p>
          <w:p w14:paraId="486FDC67" w14:textId="77777777" w:rsidR="00FD18D2" w:rsidRPr="00463283" w:rsidRDefault="00FD18D2" w:rsidP="00FD18D2">
            <w:pPr>
              <w:jc w:val="center"/>
              <w:rPr>
                <w:rFonts w:ascii="Aptos Narrow" w:hAnsi="Aptos Narrow"/>
                <w:b/>
                <w:bCs/>
                <w:color w:val="000000"/>
                <w:sz w:val="22"/>
                <w:szCs w:val="22"/>
              </w:rPr>
            </w:pPr>
            <w:r w:rsidRPr="00463283">
              <w:rPr>
                <w:rFonts w:ascii="Aptos Narrow" w:hAnsi="Aptos Narrow"/>
                <w:b/>
                <w:bCs/>
                <w:color w:val="000000"/>
                <w:sz w:val="22"/>
                <w:szCs w:val="22"/>
              </w:rPr>
              <w:t>[</w:t>
            </w:r>
            <w:proofErr w:type="spellStart"/>
            <w:r>
              <w:rPr>
                <w:rFonts w:ascii="Aptos Narrow" w:hAnsi="Aptos Narrow"/>
                <w:b/>
                <w:bCs/>
                <w:color w:val="000000"/>
                <w:sz w:val="22"/>
                <w:szCs w:val="22"/>
              </w:rPr>
              <w:t>Gew</w:t>
            </w:r>
            <w:proofErr w:type="spellEnd"/>
            <w:r>
              <w:rPr>
                <w:rFonts w:ascii="Aptos Narrow" w:hAnsi="Aptos Narrow"/>
                <w:b/>
                <w:bCs/>
                <w:color w:val="000000"/>
                <w:sz w:val="22"/>
                <w:szCs w:val="22"/>
              </w:rPr>
              <w:t xml:space="preserve">. </w:t>
            </w:r>
            <w:r w:rsidRPr="00463283">
              <w:rPr>
                <w:rFonts w:ascii="Aptos Narrow" w:hAnsi="Aptos Narrow"/>
                <w:b/>
                <w:bCs/>
                <w:color w:val="000000"/>
                <w:sz w:val="22"/>
                <w:szCs w:val="22"/>
              </w:rPr>
              <w:t>%]</w:t>
            </w:r>
          </w:p>
        </w:tc>
        <w:tc>
          <w:tcPr>
            <w:tcW w:w="2410" w:type="dxa"/>
            <w:tcBorders>
              <w:top w:val="single" w:sz="4" w:space="0" w:color="FFFFFF"/>
              <w:left w:val="nil"/>
              <w:bottom w:val="single" w:sz="4" w:space="0" w:color="FFFFFF"/>
              <w:right w:val="single" w:sz="4" w:space="0" w:color="FFFFFF"/>
            </w:tcBorders>
            <w:shd w:val="clear" w:color="000000" w:fill="DAE9F8"/>
            <w:vAlign w:val="center"/>
            <w:hideMark/>
          </w:tcPr>
          <w:p w14:paraId="06672680" w14:textId="77777777" w:rsidR="00FD18D2" w:rsidRDefault="00FD18D2" w:rsidP="00FD18D2">
            <w:pPr>
              <w:jc w:val="center"/>
              <w:rPr>
                <w:rFonts w:ascii="Aptos Narrow" w:hAnsi="Aptos Narrow"/>
                <w:b/>
                <w:bCs/>
                <w:color w:val="000000"/>
                <w:sz w:val="22"/>
                <w:szCs w:val="22"/>
              </w:rPr>
            </w:pPr>
            <w:r w:rsidRPr="00463283">
              <w:rPr>
                <w:rFonts w:ascii="Aptos Narrow" w:hAnsi="Aptos Narrow"/>
                <w:b/>
                <w:bCs/>
                <w:color w:val="000000"/>
                <w:sz w:val="22"/>
                <w:szCs w:val="22"/>
              </w:rPr>
              <w:t>H</w:t>
            </w:r>
            <w:r>
              <w:rPr>
                <w:rFonts w:ascii="Aptos Narrow" w:hAnsi="Aptos Narrow"/>
                <w:b/>
                <w:bCs/>
                <w:color w:val="000000"/>
                <w:sz w:val="22"/>
                <w:szCs w:val="22"/>
              </w:rPr>
              <w:t>ardener</w:t>
            </w:r>
            <w:r w:rsidRPr="00463283">
              <w:rPr>
                <w:rFonts w:ascii="Aptos Narrow" w:hAnsi="Aptos Narrow"/>
                <w:b/>
                <w:bCs/>
                <w:color w:val="000000"/>
                <w:sz w:val="22"/>
                <w:szCs w:val="22"/>
              </w:rPr>
              <w:t xml:space="preserve"> </w:t>
            </w:r>
          </w:p>
          <w:p w14:paraId="3E3CB020" w14:textId="77777777" w:rsidR="00FD18D2" w:rsidRPr="00463283" w:rsidRDefault="00FD18D2" w:rsidP="00FD18D2">
            <w:pPr>
              <w:jc w:val="center"/>
              <w:rPr>
                <w:rFonts w:ascii="Aptos Narrow" w:hAnsi="Aptos Narrow"/>
                <w:b/>
                <w:bCs/>
                <w:color w:val="000000"/>
                <w:sz w:val="22"/>
                <w:szCs w:val="22"/>
              </w:rPr>
            </w:pPr>
            <w:r w:rsidRPr="00463283">
              <w:rPr>
                <w:rFonts w:ascii="Aptos Narrow" w:hAnsi="Aptos Narrow"/>
                <w:b/>
                <w:bCs/>
                <w:color w:val="000000"/>
                <w:sz w:val="22"/>
                <w:szCs w:val="22"/>
              </w:rPr>
              <w:t>[</w:t>
            </w:r>
            <w:proofErr w:type="spellStart"/>
            <w:r>
              <w:rPr>
                <w:rFonts w:ascii="Aptos Narrow" w:hAnsi="Aptos Narrow"/>
                <w:b/>
                <w:bCs/>
                <w:color w:val="000000"/>
                <w:sz w:val="22"/>
                <w:szCs w:val="22"/>
              </w:rPr>
              <w:t>Gew</w:t>
            </w:r>
            <w:proofErr w:type="spellEnd"/>
            <w:r>
              <w:rPr>
                <w:rFonts w:ascii="Aptos Narrow" w:hAnsi="Aptos Narrow"/>
                <w:b/>
                <w:bCs/>
                <w:color w:val="000000"/>
                <w:sz w:val="22"/>
                <w:szCs w:val="22"/>
              </w:rPr>
              <w:t xml:space="preserve">. </w:t>
            </w:r>
            <w:r w:rsidRPr="00463283">
              <w:rPr>
                <w:rFonts w:ascii="Aptos Narrow" w:hAnsi="Aptos Narrow"/>
                <w:b/>
                <w:bCs/>
                <w:color w:val="000000"/>
                <w:sz w:val="22"/>
                <w:szCs w:val="22"/>
              </w:rPr>
              <w:t>%]</w:t>
            </w:r>
          </w:p>
        </w:tc>
      </w:tr>
      <w:tr w:rsidR="00FD18D2" w:rsidRPr="00463283" w14:paraId="337EFD44" w14:textId="77777777" w:rsidTr="00FD18D2">
        <w:trPr>
          <w:trHeight w:val="300"/>
        </w:trPr>
        <w:tc>
          <w:tcPr>
            <w:tcW w:w="1413" w:type="dxa"/>
            <w:tcBorders>
              <w:top w:val="nil"/>
              <w:left w:val="single" w:sz="4" w:space="0" w:color="FFFFFF"/>
              <w:bottom w:val="single" w:sz="4" w:space="0" w:color="FFFFFF"/>
              <w:right w:val="single" w:sz="4" w:space="0" w:color="FFFFFF"/>
            </w:tcBorders>
            <w:shd w:val="clear" w:color="000000" w:fill="DAE9F8"/>
            <w:noWrap/>
            <w:vAlign w:val="center"/>
            <w:hideMark/>
          </w:tcPr>
          <w:p w14:paraId="0B791DF3" w14:textId="77777777" w:rsidR="00FD18D2" w:rsidRPr="00463283" w:rsidRDefault="00FD18D2" w:rsidP="00FD18D2">
            <w:pPr>
              <w:jc w:val="center"/>
              <w:rPr>
                <w:rFonts w:ascii="Aptos Narrow" w:hAnsi="Aptos Narrow"/>
                <w:color w:val="000000"/>
                <w:sz w:val="22"/>
                <w:szCs w:val="22"/>
              </w:rPr>
            </w:pPr>
            <w:r>
              <w:rPr>
                <w:rFonts w:ascii="Aptos Narrow" w:hAnsi="Aptos Narrow"/>
                <w:color w:val="000000"/>
                <w:sz w:val="22"/>
                <w:szCs w:val="22"/>
              </w:rPr>
              <w:t>0</w:t>
            </w:r>
          </w:p>
        </w:tc>
        <w:tc>
          <w:tcPr>
            <w:tcW w:w="2268" w:type="dxa"/>
            <w:tcBorders>
              <w:top w:val="nil"/>
              <w:left w:val="nil"/>
              <w:bottom w:val="single" w:sz="4" w:space="0" w:color="FFFFFF"/>
              <w:right w:val="single" w:sz="4" w:space="0" w:color="FFFFFF"/>
            </w:tcBorders>
            <w:shd w:val="clear" w:color="000000" w:fill="DAE9F8"/>
            <w:noWrap/>
            <w:vAlign w:val="center"/>
            <w:hideMark/>
          </w:tcPr>
          <w:p w14:paraId="407E9BE4" w14:textId="77777777" w:rsidR="00FD18D2" w:rsidRPr="00463283" w:rsidRDefault="00FD18D2" w:rsidP="00FD18D2">
            <w:pPr>
              <w:jc w:val="center"/>
              <w:rPr>
                <w:rFonts w:ascii="Aptos Narrow" w:hAnsi="Aptos Narrow"/>
                <w:color w:val="000000"/>
                <w:sz w:val="22"/>
                <w:szCs w:val="22"/>
              </w:rPr>
            </w:pPr>
            <w:r w:rsidRPr="00463283">
              <w:rPr>
                <w:rFonts w:ascii="Aptos Narrow" w:hAnsi="Aptos Narrow"/>
                <w:color w:val="000000"/>
                <w:sz w:val="22"/>
                <w:szCs w:val="22"/>
              </w:rPr>
              <w:t>0</w:t>
            </w:r>
            <w:r>
              <w:rPr>
                <w:rFonts w:ascii="Aptos Narrow" w:hAnsi="Aptos Narrow"/>
                <w:color w:val="000000"/>
                <w:sz w:val="22"/>
                <w:szCs w:val="22"/>
              </w:rPr>
              <w:t>.5</w:t>
            </w:r>
          </w:p>
        </w:tc>
        <w:tc>
          <w:tcPr>
            <w:tcW w:w="2410" w:type="dxa"/>
            <w:tcBorders>
              <w:top w:val="nil"/>
              <w:left w:val="nil"/>
              <w:bottom w:val="single" w:sz="4" w:space="0" w:color="FFFFFF"/>
              <w:right w:val="single" w:sz="4" w:space="0" w:color="FFFFFF"/>
            </w:tcBorders>
            <w:shd w:val="clear" w:color="000000" w:fill="DAE9F8"/>
            <w:noWrap/>
            <w:vAlign w:val="center"/>
            <w:hideMark/>
          </w:tcPr>
          <w:p w14:paraId="542F3E89" w14:textId="77777777" w:rsidR="00FD18D2" w:rsidRPr="00463283" w:rsidRDefault="00FD18D2" w:rsidP="00FD18D2">
            <w:pPr>
              <w:jc w:val="center"/>
              <w:rPr>
                <w:rFonts w:ascii="Aptos Narrow" w:hAnsi="Aptos Narrow"/>
                <w:color w:val="000000"/>
                <w:sz w:val="22"/>
                <w:szCs w:val="22"/>
              </w:rPr>
            </w:pPr>
            <w:r>
              <w:rPr>
                <w:rFonts w:ascii="Aptos Narrow" w:hAnsi="Aptos Narrow"/>
                <w:color w:val="000000"/>
                <w:sz w:val="22"/>
                <w:szCs w:val="22"/>
              </w:rPr>
              <w:t>5</w:t>
            </w:r>
          </w:p>
        </w:tc>
      </w:tr>
      <w:tr w:rsidR="00FD18D2" w:rsidRPr="00463283" w14:paraId="17324AB3" w14:textId="77777777" w:rsidTr="00FD18D2">
        <w:trPr>
          <w:trHeight w:val="300"/>
        </w:trPr>
        <w:tc>
          <w:tcPr>
            <w:tcW w:w="1413" w:type="dxa"/>
            <w:tcBorders>
              <w:top w:val="nil"/>
              <w:left w:val="single" w:sz="4" w:space="0" w:color="FFFFFF"/>
              <w:bottom w:val="single" w:sz="4" w:space="0" w:color="FFFFFF"/>
              <w:right w:val="single" w:sz="4" w:space="0" w:color="FFFFFF"/>
            </w:tcBorders>
            <w:shd w:val="clear" w:color="000000" w:fill="DAE9F8"/>
            <w:noWrap/>
            <w:vAlign w:val="center"/>
            <w:hideMark/>
          </w:tcPr>
          <w:p w14:paraId="29C6D7F8" w14:textId="77777777" w:rsidR="00FD18D2" w:rsidRPr="00463283" w:rsidRDefault="00FD18D2" w:rsidP="00FD18D2">
            <w:pPr>
              <w:jc w:val="center"/>
              <w:rPr>
                <w:rFonts w:ascii="Aptos Narrow" w:hAnsi="Aptos Narrow"/>
                <w:color w:val="000000"/>
                <w:sz w:val="22"/>
                <w:szCs w:val="22"/>
              </w:rPr>
            </w:pPr>
            <w:r>
              <w:rPr>
                <w:rFonts w:ascii="Aptos Narrow" w:hAnsi="Aptos Narrow"/>
                <w:color w:val="000000"/>
                <w:sz w:val="22"/>
                <w:szCs w:val="22"/>
              </w:rPr>
              <w:t xml:space="preserve">- </w:t>
            </w:r>
            <w:r w:rsidRPr="00463283">
              <w:rPr>
                <w:rFonts w:ascii="Aptos Narrow" w:hAnsi="Aptos Narrow"/>
                <w:color w:val="000000"/>
                <w:sz w:val="22"/>
                <w:szCs w:val="22"/>
              </w:rPr>
              <w:t>10</w:t>
            </w:r>
          </w:p>
        </w:tc>
        <w:tc>
          <w:tcPr>
            <w:tcW w:w="2268" w:type="dxa"/>
            <w:tcBorders>
              <w:top w:val="nil"/>
              <w:left w:val="nil"/>
              <w:bottom w:val="single" w:sz="4" w:space="0" w:color="FFFFFF"/>
              <w:right w:val="single" w:sz="4" w:space="0" w:color="FFFFFF"/>
            </w:tcBorders>
            <w:shd w:val="clear" w:color="000000" w:fill="DAE9F8"/>
            <w:noWrap/>
            <w:vAlign w:val="center"/>
            <w:hideMark/>
          </w:tcPr>
          <w:p w14:paraId="4C581CC2" w14:textId="77777777" w:rsidR="00FD18D2" w:rsidRPr="00463283" w:rsidRDefault="00FD18D2" w:rsidP="00FD18D2">
            <w:pPr>
              <w:jc w:val="center"/>
              <w:rPr>
                <w:rFonts w:ascii="Aptos Narrow" w:hAnsi="Aptos Narrow"/>
                <w:color w:val="000000"/>
                <w:sz w:val="22"/>
                <w:szCs w:val="22"/>
              </w:rPr>
            </w:pPr>
            <w:r>
              <w:rPr>
                <w:rFonts w:ascii="Aptos Narrow" w:hAnsi="Aptos Narrow"/>
                <w:color w:val="000000"/>
                <w:sz w:val="22"/>
                <w:szCs w:val="22"/>
              </w:rPr>
              <w:t>1</w:t>
            </w:r>
          </w:p>
        </w:tc>
        <w:tc>
          <w:tcPr>
            <w:tcW w:w="2410" w:type="dxa"/>
            <w:tcBorders>
              <w:top w:val="nil"/>
              <w:left w:val="nil"/>
              <w:bottom w:val="single" w:sz="4" w:space="0" w:color="FFFFFF"/>
              <w:right w:val="single" w:sz="4" w:space="0" w:color="FFFFFF"/>
            </w:tcBorders>
            <w:shd w:val="clear" w:color="000000" w:fill="DAE9F8"/>
            <w:noWrap/>
            <w:vAlign w:val="center"/>
            <w:hideMark/>
          </w:tcPr>
          <w:p w14:paraId="6B542C3F" w14:textId="77777777" w:rsidR="00FD18D2" w:rsidRPr="00463283" w:rsidRDefault="00FD18D2" w:rsidP="00FD18D2">
            <w:pPr>
              <w:jc w:val="center"/>
              <w:rPr>
                <w:rFonts w:ascii="Aptos Narrow" w:hAnsi="Aptos Narrow"/>
                <w:color w:val="000000"/>
                <w:sz w:val="22"/>
                <w:szCs w:val="22"/>
              </w:rPr>
            </w:pPr>
            <w:r>
              <w:rPr>
                <w:rFonts w:ascii="Aptos Narrow" w:hAnsi="Aptos Narrow"/>
                <w:color w:val="000000"/>
                <w:sz w:val="22"/>
                <w:szCs w:val="22"/>
              </w:rPr>
              <w:t>5</w:t>
            </w:r>
          </w:p>
        </w:tc>
      </w:tr>
      <w:tr w:rsidR="00FD18D2" w:rsidRPr="00463283" w14:paraId="4E6738D9" w14:textId="77777777" w:rsidTr="00FD18D2">
        <w:trPr>
          <w:trHeight w:val="300"/>
        </w:trPr>
        <w:tc>
          <w:tcPr>
            <w:tcW w:w="1413" w:type="dxa"/>
            <w:tcBorders>
              <w:top w:val="nil"/>
              <w:left w:val="single" w:sz="4" w:space="0" w:color="FFFFFF"/>
              <w:bottom w:val="single" w:sz="4" w:space="0" w:color="FFFFFF"/>
              <w:right w:val="single" w:sz="4" w:space="0" w:color="FFFFFF"/>
            </w:tcBorders>
            <w:shd w:val="clear" w:color="000000" w:fill="DAE9F8"/>
            <w:noWrap/>
            <w:vAlign w:val="center"/>
          </w:tcPr>
          <w:p w14:paraId="7F687862" w14:textId="77777777" w:rsidR="00FD18D2" w:rsidRDefault="00FD18D2" w:rsidP="00FD18D2">
            <w:pPr>
              <w:jc w:val="center"/>
              <w:rPr>
                <w:rFonts w:ascii="Aptos Narrow" w:hAnsi="Aptos Narrow"/>
                <w:color w:val="000000"/>
                <w:sz w:val="22"/>
                <w:szCs w:val="22"/>
              </w:rPr>
            </w:pPr>
            <w:r>
              <w:rPr>
                <w:rFonts w:ascii="Aptos Narrow" w:hAnsi="Aptos Narrow"/>
                <w:color w:val="000000"/>
                <w:sz w:val="22"/>
                <w:szCs w:val="22"/>
              </w:rPr>
              <w:t xml:space="preserve"> -20</w:t>
            </w:r>
          </w:p>
        </w:tc>
        <w:tc>
          <w:tcPr>
            <w:tcW w:w="2268" w:type="dxa"/>
            <w:tcBorders>
              <w:top w:val="nil"/>
              <w:left w:val="nil"/>
              <w:bottom w:val="single" w:sz="4" w:space="0" w:color="FFFFFF"/>
              <w:right w:val="single" w:sz="4" w:space="0" w:color="FFFFFF"/>
            </w:tcBorders>
            <w:shd w:val="clear" w:color="000000" w:fill="DAE9F8"/>
            <w:noWrap/>
            <w:vAlign w:val="center"/>
          </w:tcPr>
          <w:p w14:paraId="65DF531E" w14:textId="77777777" w:rsidR="00FD18D2" w:rsidRDefault="00FD18D2" w:rsidP="00FD18D2">
            <w:pPr>
              <w:jc w:val="center"/>
              <w:rPr>
                <w:rFonts w:ascii="Aptos Narrow" w:hAnsi="Aptos Narrow"/>
                <w:color w:val="000000"/>
                <w:sz w:val="22"/>
                <w:szCs w:val="22"/>
              </w:rPr>
            </w:pPr>
            <w:r>
              <w:rPr>
                <w:rFonts w:ascii="Aptos Narrow" w:hAnsi="Aptos Narrow"/>
                <w:color w:val="000000"/>
                <w:sz w:val="22"/>
                <w:szCs w:val="22"/>
              </w:rPr>
              <w:t>2</w:t>
            </w:r>
          </w:p>
        </w:tc>
        <w:tc>
          <w:tcPr>
            <w:tcW w:w="2410" w:type="dxa"/>
            <w:tcBorders>
              <w:top w:val="nil"/>
              <w:left w:val="nil"/>
              <w:bottom w:val="single" w:sz="4" w:space="0" w:color="FFFFFF"/>
              <w:right w:val="single" w:sz="4" w:space="0" w:color="FFFFFF"/>
            </w:tcBorders>
            <w:shd w:val="clear" w:color="000000" w:fill="DAE9F8"/>
            <w:noWrap/>
            <w:vAlign w:val="center"/>
          </w:tcPr>
          <w:p w14:paraId="43848821" w14:textId="77777777" w:rsidR="00FD18D2" w:rsidRPr="00463283" w:rsidRDefault="00FD18D2" w:rsidP="00FD18D2">
            <w:pPr>
              <w:jc w:val="center"/>
              <w:rPr>
                <w:rFonts w:ascii="Aptos Narrow" w:hAnsi="Aptos Narrow"/>
                <w:color w:val="000000"/>
                <w:sz w:val="22"/>
                <w:szCs w:val="22"/>
              </w:rPr>
            </w:pPr>
            <w:r>
              <w:rPr>
                <w:rFonts w:ascii="Aptos Narrow" w:hAnsi="Aptos Narrow"/>
                <w:color w:val="000000"/>
                <w:sz w:val="22"/>
                <w:szCs w:val="22"/>
              </w:rPr>
              <w:t>5</w:t>
            </w:r>
          </w:p>
        </w:tc>
      </w:tr>
      <w:tr w:rsidR="00FD18D2" w:rsidRPr="00463283" w14:paraId="29084880" w14:textId="77777777" w:rsidTr="00FD18D2">
        <w:trPr>
          <w:trHeight w:val="300"/>
        </w:trPr>
        <w:tc>
          <w:tcPr>
            <w:tcW w:w="1413" w:type="dxa"/>
            <w:tcBorders>
              <w:top w:val="nil"/>
              <w:left w:val="single" w:sz="4" w:space="0" w:color="FFFFFF"/>
              <w:bottom w:val="single" w:sz="4" w:space="0" w:color="FFFFFF"/>
              <w:right w:val="single" w:sz="4" w:space="0" w:color="FFFFFF"/>
            </w:tcBorders>
            <w:shd w:val="clear" w:color="000000" w:fill="DAE9F8"/>
            <w:noWrap/>
            <w:vAlign w:val="center"/>
            <w:hideMark/>
          </w:tcPr>
          <w:p w14:paraId="68FCB505" w14:textId="77777777" w:rsidR="00FD18D2" w:rsidRPr="00463283" w:rsidRDefault="00FD18D2" w:rsidP="00FD18D2">
            <w:pPr>
              <w:jc w:val="center"/>
              <w:rPr>
                <w:rFonts w:ascii="Aptos Narrow" w:hAnsi="Aptos Narrow"/>
                <w:color w:val="000000"/>
                <w:sz w:val="22"/>
                <w:szCs w:val="22"/>
              </w:rPr>
            </w:pPr>
            <w:r>
              <w:rPr>
                <w:rFonts w:ascii="Aptos Narrow" w:hAnsi="Aptos Narrow"/>
                <w:color w:val="000000"/>
                <w:sz w:val="22"/>
                <w:szCs w:val="22"/>
              </w:rPr>
              <w:t xml:space="preserve"> - 3</w:t>
            </w:r>
            <w:r w:rsidRPr="00463283">
              <w:rPr>
                <w:rFonts w:ascii="Aptos Narrow" w:hAnsi="Aptos Narrow"/>
                <w:color w:val="000000"/>
                <w:sz w:val="22"/>
                <w:szCs w:val="22"/>
              </w:rPr>
              <w:t>0</w:t>
            </w:r>
          </w:p>
        </w:tc>
        <w:tc>
          <w:tcPr>
            <w:tcW w:w="2268" w:type="dxa"/>
            <w:tcBorders>
              <w:top w:val="nil"/>
              <w:left w:val="nil"/>
              <w:bottom w:val="nil"/>
              <w:right w:val="single" w:sz="4" w:space="0" w:color="FFFFFF"/>
            </w:tcBorders>
            <w:shd w:val="clear" w:color="000000" w:fill="DAE9F8"/>
            <w:noWrap/>
            <w:vAlign w:val="center"/>
            <w:hideMark/>
          </w:tcPr>
          <w:p w14:paraId="41B97900" w14:textId="77777777" w:rsidR="00FD18D2" w:rsidRPr="00463283" w:rsidRDefault="00FD18D2" w:rsidP="00FD18D2">
            <w:pPr>
              <w:jc w:val="center"/>
              <w:rPr>
                <w:rFonts w:ascii="Aptos Narrow" w:hAnsi="Aptos Narrow"/>
                <w:color w:val="000000"/>
                <w:sz w:val="22"/>
                <w:szCs w:val="22"/>
              </w:rPr>
            </w:pPr>
            <w:r>
              <w:rPr>
                <w:rFonts w:ascii="Aptos Narrow" w:hAnsi="Aptos Narrow"/>
                <w:color w:val="000000"/>
                <w:sz w:val="22"/>
                <w:szCs w:val="22"/>
              </w:rPr>
              <w:t>3</w:t>
            </w:r>
          </w:p>
        </w:tc>
        <w:tc>
          <w:tcPr>
            <w:tcW w:w="2410" w:type="dxa"/>
            <w:tcBorders>
              <w:top w:val="nil"/>
              <w:left w:val="nil"/>
              <w:bottom w:val="single" w:sz="4" w:space="0" w:color="FFFFFF"/>
              <w:right w:val="single" w:sz="4" w:space="0" w:color="FFFFFF"/>
            </w:tcBorders>
            <w:shd w:val="clear" w:color="000000" w:fill="DAE9F8"/>
            <w:noWrap/>
            <w:vAlign w:val="center"/>
            <w:hideMark/>
          </w:tcPr>
          <w:p w14:paraId="0363DC55" w14:textId="77777777" w:rsidR="00FD18D2" w:rsidRPr="00463283" w:rsidRDefault="00FD18D2" w:rsidP="00FD18D2">
            <w:pPr>
              <w:jc w:val="center"/>
              <w:rPr>
                <w:rFonts w:ascii="Aptos Narrow" w:hAnsi="Aptos Narrow"/>
                <w:color w:val="000000"/>
                <w:sz w:val="22"/>
                <w:szCs w:val="22"/>
              </w:rPr>
            </w:pPr>
            <w:r>
              <w:rPr>
                <w:rFonts w:ascii="Aptos Narrow" w:hAnsi="Aptos Narrow"/>
                <w:color w:val="000000"/>
                <w:sz w:val="22"/>
                <w:szCs w:val="22"/>
              </w:rPr>
              <w:t>5</w:t>
            </w:r>
          </w:p>
        </w:tc>
      </w:tr>
    </w:tbl>
    <w:p w14:paraId="37C25383" w14:textId="6400E596" w:rsidR="00A51522" w:rsidRDefault="00A51522" w:rsidP="00A51522">
      <w:pPr>
        <w:tabs>
          <w:tab w:val="left" w:pos="2268"/>
        </w:tabs>
        <w:rPr>
          <w:rFonts w:ascii="Arial" w:hAnsi="Arial"/>
          <w:sz w:val="24"/>
        </w:rPr>
      </w:pPr>
    </w:p>
    <w:p w14:paraId="31101F74" w14:textId="77777777" w:rsidR="009C1721" w:rsidRDefault="009C1721" w:rsidP="009C1721">
      <w:pPr>
        <w:tabs>
          <w:tab w:val="left" w:pos="2835"/>
        </w:tabs>
        <w:rPr>
          <w:rFonts w:ascii="Arial" w:hAnsi="Arial"/>
          <w:sz w:val="24"/>
        </w:rPr>
      </w:pPr>
    </w:p>
    <w:p w14:paraId="7C285B22" w14:textId="77777777" w:rsidR="009C1721" w:rsidRDefault="009C1721" w:rsidP="009C1721">
      <w:pPr>
        <w:tabs>
          <w:tab w:val="left" w:pos="2835"/>
        </w:tabs>
        <w:rPr>
          <w:rFonts w:ascii="Arial" w:hAnsi="Arial"/>
          <w:sz w:val="24"/>
        </w:rPr>
      </w:pPr>
    </w:p>
    <w:p w14:paraId="4AE7128F" w14:textId="77777777" w:rsidR="009C1721" w:rsidRDefault="009C1721" w:rsidP="009C1721">
      <w:pPr>
        <w:tabs>
          <w:tab w:val="left" w:pos="2835"/>
        </w:tabs>
        <w:rPr>
          <w:rFonts w:ascii="Arial" w:hAnsi="Arial"/>
          <w:sz w:val="24"/>
        </w:rPr>
      </w:pPr>
    </w:p>
    <w:p w14:paraId="62CBE4F5" w14:textId="77777777" w:rsidR="009C1721" w:rsidRDefault="009C1721" w:rsidP="009C1721">
      <w:pPr>
        <w:tabs>
          <w:tab w:val="left" w:pos="2835"/>
        </w:tabs>
        <w:rPr>
          <w:rFonts w:ascii="Arial" w:hAnsi="Arial"/>
          <w:sz w:val="24"/>
        </w:rPr>
      </w:pPr>
    </w:p>
    <w:p w14:paraId="1139F321" w14:textId="77777777" w:rsidR="009C1721" w:rsidRDefault="009C1721" w:rsidP="009C1721">
      <w:pPr>
        <w:tabs>
          <w:tab w:val="left" w:pos="2835"/>
        </w:tabs>
        <w:rPr>
          <w:rFonts w:ascii="Arial" w:hAnsi="Arial"/>
          <w:sz w:val="24"/>
        </w:rPr>
      </w:pPr>
    </w:p>
    <w:p w14:paraId="2C81B0AB" w14:textId="77777777" w:rsidR="009C1721" w:rsidRDefault="009C1721" w:rsidP="009C1721">
      <w:pPr>
        <w:tabs>
          <w:tab w:val="left" w:pos="2835"/>
        </w:tabs>
        <w:rPr>
          <w:rFonts w:ascii="Arial" w:hAnsi="Arial"/>
          <w:sz w:val="24"/>
        </w:rPr>
      </w:pPr>
    </w:p>
    <w:p w14:paraId="2DFEDE63" w14:textId="77777777" w:rsidR="009C1721" w:rsidRDefault="009C1721" w:rsidP="009C1721">
      <w:pPr>
        <w:tabs>
          <w:tab w:val="left" w:pos="2835"/>
        </w:tabs>
        <w:rPr>
          <w:rFonts w:ascii="Arial" w:hAnsi="Arial"/>
          <w:sz w:val="24"/>
        </w:rPr>
      </w:pPr>
    </w:p>
    <w:p w14:paraId="2787E818" w14:textId="2EBD5C4E" w:rsidR="007560AE" w:rsidRPr="0010120A" w:rsidRDefault="009C1721" w:rsidP="007560AE">
      <w:pPr>
        <w:ind w:left="1418"/>
        <w:rPr>
          <w:rFonts w:ascii="Arial" w:hAnsi="Arial"/>
          <w:sz w:val="23"/>
          <w:szCs w:val="23"/>
          <w:lang w:val="en-GB"/>
        </w:rPr>
      </w:pPr>
      <w:r w:rsidRPr="0010120A">
        <w:rPr>
          <w:rFonts w:ascii="Arial" w:hAnsi="Arial"/>
          <w:sz w:val="24"/>
          <w:lang w:val="en-GB"/>
        </w:rPr>
        <w:t xml:space="preserve">        </w:t>
      </w:r>
      <w:r w:rsidR="007560AE" w:rsidRPr="0010120A">
        <w:rPr>
          <w:rFonts w:ascii="Arial" w:hAnsi="Arial"/>
          <w:sz w:val="23"/>
          <w:szCs w:val="23"/>
          <w:lang w:val="en-GB"/>
        </w:rPr>
        <w:t xml:space="preserve"> </w:t>
      </w:r>
      <w:r w:rsidR="0010120A" w:rsidRPr="0010120A">
        <w:rPr>
          <w:rFonts w:ascii="Arial" w:hAnsi="Arial"/>
          <w:sz w:val="23"/>
          <w:szCs w:val="23"/>
          <w:lang w:val="en-GB"/>
        </w:rPr>
        <w:t>Stir in the accelerator and hardener very thoroughly, one after the other!</w:t>
      </w:r>
    </w:p>
    <w:p w14:paraId="23DFBB29" w14:textId="77777777" w:rsidR="007560AE" w:rsidRPr="0010120A" w:rsidRDefault="007560AE" w:rsidP="007560AE">
      <w:pPr>
        <w:ind w:left="2124"/>
        <w:jc w:val="both"/>
        <w:rPr>
          <w:rFonts w:ascii="Arial" w:hAnsi="Arial"/>
          <w:sz w:val="23"/>
          <w:szCs w:val="23"/>
          <w:lang w:val="en-GB"/>
        </w:rPr>
      </w:pPr>
    </w:p>
    <w:p w14:paraId="591BD096" w14:textId="5EC76509" w:rsidR="007560AE" w:rsidRPr="0010120A" w:rsidRDefault="0010120A" w:rsidP="00FD18D2">
      <w:pPr>
        <w:pStyle w:val="berschrift3"/>
        <w:ind w:left="2124"/>
        <w:jc w:val="both"/>
        <w:rPr>
          <w:rFonts w:ascii="Arial" w:hAnsi="Arial"/>
          <w:color w:val="auto"/>
          <w:sz w:val="23"/>
          <w:szCs w:val="23"/>
          <w:lang w:val="en-GB"/>
        </w:rPr>
      </w:pPr>
      <w:r w:rsidRPr="0010120A">
        <w:rPr>
          <w:rFonts w:ascii="Arial" w:hAnsi="Arial"/>
          <w:color w:val="auto"/>
          <w:sz w:val="23"/>
          <w:szCs w:val="23"/>
          <w:lang w:val="en-GB"/>
        </w:rPr>
        <w:t>No accelerator is to be added to any sealants; otherwise, severe yellowing may occur.</w:t>
      </w:r>
    </w:p>
    <w:p w14:paraId="152C097D" w14:textId="658B1A03" w:rsidR="00A51522" w:rsidRPr="0010120A" w:rsidRDefault="00A51522" w:rsidP="007560AE">
      <w:pPr>
        <w:tabs>
          <w:tab w:val="left" w:pos="2835"/>
        </w:tabs>
        <w:rPr>
          <w:rFonts w:ascii="Arial" w:hAnsi="Arial"/>
          <w:lang w:val="en-GB"/>
        </w:rPr>
      </w:pPr>
    </w:p>
    <w:p w14:paraId="7D40D9F3" w14:textId="34E01C4E" w:rsidR="007560AE" w:rsidRPr="0010120A" w:rsidRDefault="0010120A" w:rsidP="007560AE">
      <w:pPr>
        <w:pStyle w:val="BodyTextIndent21"/>
        <w:ind w:left="2124" w:right="-94" w:hanging="2124"/>
        <w:rPr>
          <w:sz w:val="22"/>
          <w:szCs w:val="22"/>
          <w:lang w:val="en-GB"/>
        </w:rPr>
      </w:pPr>
      <w:r w:rsidRPr="00657DDF">
        <w:rPr>
          <w:rFonts w:cs="Arial"/>
          <w:b/>
          <w:sz w:val="24"/>
          <w:szCs w:val="24"/>
          <w:lang w:val="en-GB"/>
        </w:rPr>
        <w:t>Danger</w:t>
      </w:r>
      <w:r w:rsidR="007560AE" w:rsidRPr="00657DDF">
        <w:rPr>
          <w:rFonts w:cs="Arial"/>
          <w:b/>
          <w:sz w:val="24"/>
          <w:szCs w:val="24"/>
          <w:lang w:val="en-GB"/>
        </w:rPr>
        <w:t>:</w:t>
      </w:r>
      <w:r w:rsidR="00184CBE" w:rsidRPr="0010120A">
        <w:rPr>
          <w:rFonts w:cs="Arial"/>
          <w:b/>
          <w:sz w:val="24"/>
          <w:lang w:val="en-GB"/>
        </w:rPr>
        <w:tab/>
      </w:r>
      <w:r w:rsidRPr="0010120A">
        <w:rPr>
          <w:rFonts w:cs="Arial"/>
          <w:sz w:val="22"/>
          <w:szCs w:val="22"/>
          <w:lang w:val="en-GB"/>
        </w:rPr>
        <w:t>At temperatures below 0°C, the exact dosages of hardener and accelerator must be verified prior to use. In many cases, it may be beneficial to warm the resin to at least 5°C before use and then proceed with processing. Particular attention must be paid to ensuring that the substrate is completely dry, and it is essential to apply a sufficient layer thickness.</w:t>
      </w:r>
    </w:p>
    <w:p w14:paraId="131C3160" w14:textId="77777777" w:rsidR="009E0824" w:rsidRPr="0010120A" w:rsidRDefault="009E0824">
      <w:pPr>
        <w:tabs>
          <w:tab w:val="left" w:pos="2268"/>
        </w:tabs>
        <w:rPr>
          <w:rFonts w:ascii="Arial" w:hAnsi="Arial"/>
          <w:b/>
          <w:sz w:val="24"/>
          <w:lang w:val="en-GB"/>
        </w:rPr>
      </w:pPr>
    </w:p>
    <w:p w14:paraId="40C0C461" w14:textId="3C6FFEC0" w:rsidR="00657DDF" w:rsidRPr="00657DDF" w:rsidRDefault="00657DDF" w:rsidP="00657DDF">
      <w:pPr>
        <w:jc w:val="both"/>
        <w:rPr>
          <w:rFonts w:ascii="Arial" w:hAnsi="Arial"/>
          <w:b/>
          <w:sz w:val="24"/>
          <w:szCs w:val="24"/>
          <w:lang w:val="en-GB"/>
        </w:rPr>
      </w:pPr>
      <w:r w:rsidRPr="00657DDF">
        <w:rPr>
          <w:rFonts w:ascii="Arial" w:hAnsi="Arial"/>
          <w:b/>
          <w:sz w:val="24"/>
          <w:szCs w:val="24"/>
          <w:lang w:val="en-GB"/>
        </w:rPr>
        <w:t xml:space="preserve">Storage </w:t>
      </w:r>
    </w:p>
    <w:p w14:paraId="65778231" w14:textId="6F9C6A88" w:rsidR="007560AE" w:rsidRPr="00657DDF" w:rsidRDefault="00657DDF" w:rsidP="007560AE">
      <w:pPr>
        <w:ind w:left="2124" w:hanging="2124"/>
        <w:jc w:val="both"/>
        <w:rPr>
          <w:rFonts w:ascii="Arial" w:hAnsi="Arial"/>
          <w:sz w:val="23"/>
          <w:szCs w:val="23"/>
          <w:lang w:val="en-GB"/>
        </w:rPr>
      </w:pPr>
      <w:r w:rsidRPr="00657DDF">
        <w:rPr>
          <w:rFonts w:ascii="Arial" w:hAnsi="Arial"/>
          <w:b/>
          <w:sz w:val="24"/>
          <w:szCs w:val="24"/>
          <w:lang w:val="en-GB"/>
        </w:rPr>
        <w:t>Instructions</w:t>
      </w:r>
      <w:r w:rsidR="007560AE" w:rsidRPr="00657DDF">
        <w:rPr>
          <w:rFonts w:ascii="Arial" w:hAnsi="Arial"/>
          <w:b/>
          <w:sz w:val="23"/>
          <w:szCs w:val="23"/>
          <w:lang w:val="en-GB"/>
        </w:rPr>
        <w:t>:</w:t>
      </w:r>
      <w:r w:rsidR="00FD18D2">
        <w:rPr>
          <w:rFonts w:ascii="Arial" w:hAnsi="Arial"/>
          <w:b/>
          <w:sz w:val="23"/>
          <w:szCs w:val="23"/>
          <w:lang w:val="en-GB"/>
        </w:rPr>
        <w:tab/>
      </w:r>
      <w:r w:rsidRPr="00657DDF">
        <w:rPr>
          <w:rFonts w:ascii="Arial" w:hAnsi="Arial"/>
          <w:sz w:val="23"/>
          <w:szCs w:val="23"/>
          <w:lang w:val="en-GB"/>
        </w:rPr>
        <w:t>Accelerator B101 must be stored in plastic containers—under no circumstances in uncoated metal vessels—as a reaction with such materials cannot be ruled out. Furthermore, a maximum storage period of 6 months must be observed.</w:t>
      </w:r>
    </w:p>
    <w:p w14:paraId="34CA87AA" w14:textId="77777777" w:rsidR="007560AE" w:rsidRPr="00657DDF" w:rsidRDefault="007560AE" w:rsidP="007560AE">
      <w:pPr>
        <w:ind w:left="2124" w:hanging="2124"/>
        <w:jc w:val="both"/>
        <w:rPr>
          <w:rFonts w:ascii="Arial" w:hAnsi="Arial"/>
          <w:sz w:val="23"/>
          <w:szCs w:val="23"/>
          <w:lang w:val="en-GB"/>
        </w:rPr>
      </w:pPr>
      <w:r w:rsidRPr="00657DDF">
        <w:rPr>
          <w:rFonts w:ascii="Arial" w:hAnsi="Arial"/>
          <w:sz w:val="23"/>
          <w:szCs w:val="23"/>
          <w:lang w:val="en-GB"/>
        </w:rPr>
        <w:t xml:space="preserve">     </w:t>
      </w:r>
    </w:p>
    <w:p w14:paraId="5875D7BF" w14:textId="19AA229B" w:rsidR="007560AE" w:rsidRPr="00657DDF" w:rsidRDefault="00657DDF" w:rsidP="00FD18D2">
      <w:pPr>
        <w:ind w:left="2124"/>
        <w:jc w:val="both"/>
        <w:rPr>
          <w:rFonts w:ascii="Arial" w:hAnsi="Arial"/>
          <w:sz w:val="23"/>
          <w:szCs w:val="23"/>
          <w:lang w:val="en-GB"/>
        </w:rPr>
      </w:pPr>
      <w:r w:rsidRPr="00657DDF">
        <w:rPr>
          <w:rFonts w:ascii="Arial" w:hAnsi="Arial"/>
          <w:sz w:val="23"/>
          <w:szCs w:val="23"/>
          <w:lang w:val="en-GB"/>
        </w:rPr>
        <w:t>Notwithstanding the information provided in the product data sheets, the following dosage quantities must be strictly observed. Dosage depends on the temperature and the type of resin.</w:t>
      </w:r>
    </w:p>
    <w:p w14:paraId="4C0EB5CF" w14:textId="3BE2A1A3" w:rsidR="009E0824" w:rsidRPr="00657DDF" w:rsidRDefault="00982039" w:rsidP="009E0824">
      <w:pPr>
        <w:ind w:left="2127" w:hanging="1985"/>
        <w:jc w:val="both"/>
        <w:rPr>
          <w:rFonts w:ascii="Arial" w:hAnsi="Arial"/>
          <w:sz w:val="24"/>
          <w:lang w:val="en-GB"/>
        </w:rPr>
      </w:pPr>
      <w:r w:rsidRPr="00657DDF">
        <w:rPr>
          <w:rFonts w:ascii="Arial" w:hAnsi="Arial"/>
          <w:sz w:val="24"/>
          <w:lang w:val="en-GB"/>
        </w:rPr>
        <w:t xml:space="preserve"> </w:t>
      </w:r>
      <w:bookmarkStart w:id="0" w:name="_Hlk101429133"/>
    </w:p>
    <w:bookmarkEnd w:id="0"/>
    <w:p w14:paraId="6B61A834" w14:textId="130ED8B9" w:rsidR="00982039" w:rsidRPr="00657DDF" w:rsidRDefault="00657DDF" w:rsidP="009E0824">
      <w:pPr>
        <w:ind w:left="2127" w:hanging="3"/>
        <w:jc w:val="both"/>
        <w:rPr>
          <w:rFonts w:ascii="Arial" w:hAnsi="Arial"/>
          <w:sz w:val="24"/>
          <w:lang w:val="en-GB"/>
        </w:rPr>
      </w:pPr>
      <w:r w:rsidRPr="00FD18D2">
        <w:rPr>
          <w:rFonts w:ascii="Arial" w:hAnsi="Arial"/>
          <w:sz w:val="23"/>
          <w:szCs w:val="23"/>
          <w:lang w:val="en-GB"/>
        </w:rPr>
        <w:t>Please observe the instructions on our safety data sheets</w:t>
      </w:r>
      <w:r w:rsidRPr="00657DDF">
        <w:rPr>
          <w:rFonts w:ascii="Arial" w:hAnsi="Arial"/>
          <w:sz w:val="24"/>
          <w:lang w:val="en-GB"/>
        </w:rPr>
        <w:t>.</w:t>
      </w:r>
    </w:p>
    <w:p w14:paraId="63182744" w14:textId="77777777" w:rsidR="000C74EE" w:rsidRPr="00657DDF" w:rsidRDefault="000C74EE" w:rsidP="009E0824">
      <w:pPr>
        <w:ind w:left="2127" w:hanging="2127"/>
        <w:jc w:val="both"/>
        <w:rPr>
          <w:rFonts w:ascii="Arial" w:hAnsi="Arial"/>
          <w:b/>
          <w:bCs/>
          <w:sz w:val="24"/>
          <w:lang w:val="en-GB"/>
        </w:rPr>
      </w:pPr>
    </w:p>
    <w:p w14:paraId="4A915D0B" w14:textId="1FE3BE4A" w:rsidR="00657DDF" w:rsidRPr="00FD18D2" w:rsidRDefault="00657DDF" w:rsidP="009E0824">
      <w:pPr>
        <w:ind w:left="2127" w:hanging="2127"/>
        <w:jc w:val="both"/>
        <w:rPr>
          <w:rFonts w:ascii="Arial" w:hAnsi="Arial"/>
          <w:b/>
          <w:bCs/>
          <w:sz w:val="24"/>
          <w:lang w:val="en-US"/>
        </w:rPr>
      </w:pPr>
      <w:r w:rsidRPr="00FD18D2">
        <w:rPr>
          <w:rFonts w:ascii="Arial" w:hAnsi="Arial"/>
          <w:b/>
          <w:bCs/>
          <w:sz w:val="24"/>
          <w:lang w:val="en-US"/>
        </w:rPr>
        <w:t xml:space="preserve">Occupational </w:t>
      </w:r>
      <w:r w:rsidR="00FD18D2">
        <w:rPr>
          <w:rFonts w:ascii="Arial" w:hAnsi="Arial"/>
          <w:b/>
          <w:bCs/>
          <w:sz w:val="24"/>
          <w:lang w:val="en-US"/>
        </w:rPr>
        <w:tab/>
      </w:r>
      <w:r w:rsidR="00FD18D2" w:rsidRPr="00657DDF">
        <w:rPr>
          <w:rFonts w:ascii="Arial" w:hAnsi="Arial"/>
          <w:sz w:val="24"/>
          <w:lang w:val="en-GB"/>
        </w:rPr>
        <w:t>Ensure adequate ventilation during processing. The regulations of the</w:t>
      </w:r>
    </w:p>
    <w:p w14:paraId="7BDC31C4" w14:textId="7363B517" w:rsidR="00184CBE" w:rsidRPr="00657DDF" w:rsidRDefault="00657DDF" w:rsidP="009E0824">
      <w:pPr>
        <w:ind w:left="2127" w:hanging="2127"/>
        <w:jc w:val="both"/>
        <w:rPr>
          <w:rFonts w:ascii="Arial" w:hAnsi="Arial"/>
          <w:sz w:val="24"/>
          <w:lang w:val="en-GB"/>
        </w:rPr>
      </w:pPr>
      <w:r w:rsidRPr="00657DDF">
        <w:rPr>
          <w:rFonts w:ascii="Arial" w:hAnsi="Arial"/>
          <w:b/>
          <w:bCs/>
          <w:sz w:val="24"/>
          <w:lang w:val="en-GB"/>
        </w:rPr>
        <w:t>Safety</w:t>
      </w:r>
      <w:r w:rsidR="00184CBE" w:rsidRPr="00657DDF">
        <w:rPr>
          <w:rFonts w:ascii="Arial" w:hAnsi="Arial"/>
          <w:b/>
          <w:bCs/>
          <w:sz w:val="24"/>
          <w:lang w:val="en-GB"/>
        </w:rPr>
        <w:t>:</w:t>
      </w:r>
      <w:r w:rsidR="00184CBE" w:rsidRPr="00657DDF">
        <w:rPr>
          <w:rFonts w:ascii="Arial" w:hAnsi="Arial"/>
          <w:sz w:val="24"/>
          <w:lang w:val="en-GB"/>
        </w:rPr>
        <w:tab/>
      </w:r>
      <w:r w:rsidRPr="00657DDF">
        <w:rPr>
          <w:rFonts w:ascii="Arial" w:hAnsi="Arial"/>
          <w:sz w:val="24"/>
          <w:lang w:val="en-GB"/>
        </w:rPr>
        <w:t>LASI (State Committee for Occupational Safety) must be observed. Please read and follow the instructions provided in our safety data sheets.</w:t>
      </w:r>
    </w:p>
    <w:p w14:paraId="496E19F9" w14:textId="77777777" w:rsidR="00184CBE" w:rsidRPr="00657DDF" w:rsidRDefault="00184CBE" w:rsidP="00184CBE">
      <w:pPr>
        <w:ind w:left="2832" w:hanging="2832"/>
        <w:jc w:val="both"/>
        <w:rPr>
          <w:rFonts w:ascii="Arial" w:hAnsi="Arial"/>
          <w:sz w:val="24"/>
          <w:lang w:val="en-GB"/>
        </w:rPr>
      </w:pPr>
      <w:r w:rsidRPr="00657DDF">
        <w:rPr>
          <w:rFonts w:ascii="Arial" w:hAnsi="Arial"/>
          <w:sz w:val="24"/>
          <w:lang w:val="en-GB"/>
        </w:rPr>
        <w:t xml:space="preserve"> </w:t>
      </w:r>
    </w:p>
    <w:p w14:paraId="1FE74358" w14:textId="77777777" w:rsidR="00184CBE" w:rsidRPr="00657DDF" w:rsidRDefault="00184CBE" w:rsidP="00184CBE">
      <w:pPr>
        <w:ind w:left="2832" w:hanging="2832"/>
        <w:jc w:val="both"/>
        <w:rPr>
          <w:rFonts w:ascii="Arial" w:hAnsi="Arial"/>
          <w:sz w:val="24"/>
          <w:lang w:val="en-GB"/>
        </w:rPr>
      </w:pPr>
    </w:p>
    <w:p w14:paraId="7B0305FB" w14:textId="77777777" w:rsidR="00C13EC3" w:rsidRPr="00657DDF" w:rsidRDefault="00C13EC3" w:rsidP="00184CBE">
      <w:pPr>
        <w:ind w:left="2832" w:hanging="2832"/>
        <w:jc w:val="both"/>
        <w:rPr>
          <w:rFonts w:ascii="Arial" w:hAnsi="Arial"/>
          <w:sz w:val="24"/>
          <w:lang w:val="en-GB"/>
        </w:rPr>
      </w:pPr>
    </w:p>
    <w:p w14:paraId="076FE53C" w14:textId="77777777" w:rsidR="00C13EC3" w:rsidRPr="00657DDF" w:rsidRDefault="00C13EC3" w:rsidP="00184CBE">
      <w:pPr>
        <w:ind w:left="2832" w:hanging="2832"/>
        <w:jc w:val="both"/>
        <w:rPr>
          <w:rFonts w:ascii="Arial" w:hAnsi="Arial"/>
          <w:sz w:val="24"/>
          <w:lang w:val="en-GB"/>
        </w:rPr>
      </w:pPr>
    </w:p>
    <w:p w14:paraId="78D40178" w14:textId="77777777" w:rsidR="00C13EC3" w:rsidRPr="00657DDF" w:rsidRDefault="00C13EC3" w:rsidP="00184CBE">
      <w:pPr>
        <w:ind w:left="2832" w:hanging="2832"/>
        <w:jc w:val="both"/>
        <w:rPr>
          <w:rFonts w:ascii="Arial" w:hAnsi="Arial"/>
          <w:sz w:val="24"/>
          <w:lang w:val="en-GB"/>
        </w:rPr>
      </w:pPr>
    </w:p>
    <w:p w14:paraId="2EDDD2EF" w14:textId="77777777" w:rsidR="00C13EC3" w:rsidRDefault="00C13EC3" w:rsidP="00184CBE">
      <w:pPr>
        <w:ind w:left="2832" w:hanging="2832"/>
        <w:jc w:val="both"/>
        <w:rPr>
          <w:rFonts w:ascii="Arial" w:hAnsi="Arial"/>
          <w:sz w:val="24"/>
          <w:lang w:val="en-GB"/>
        </w:rPr>
      </w:pPr>
    </w:p>
    <w:p w14:paraId="6D88A049" w14:textId="77777777" w:rsidR="00FD18D2" w:rsidRDefault="00FD18D2" w:rsidP="00184CBE">
      <w:pPr>
        <w:ind w:left="2832" w:hanging="2832"/>
        <w:jc w:val="both"/>
        <w:rPr>
          <w:rFonts w:ascii="Arial" w:hAnsi="Arial"/>
          <w:sz w:val="24"/>
          <w:lang w:val="en-GB"/>
        </w:rPr>
      </w:pPr>
    </w:p>
    <w:p w14:paraId="3B9EC075" w14:textId="77777777" w:rsidR="00FD18D2" w:rsidRDefault="00FD18D2" w:rsidP="00184CBE">
      <w:pPr>
        <w:ind w:left="2832" w:hanging="2832"/>
        <w:jc w:val="both"/>
        <w:rPr>
          <w:rFonts w:ascii="Arial" w:hAnsi="Arial"/>
          <w:sz w:val="24"/>
          <w:lang w:val="en-GB"/>
        </w:rPr>
      </w:pPr>
    </w:p>
    <w:p w14:paraId="3CEEA64D" w14:textId="77777777" w:rsidR="00FD18D2" w:rsidRDefault="00FD18D2" w:rsidP="00184CBE">
      <w:pPr>
        <w:ind w:left="2832" w:hanging="2832"/>
        <w:jc w:val="both"/>
        <w:rPr>
          <w:rFonts w:ascii="Arial" w:hAnsi="Arial"/>
          <w:sz w:val="24"/>
          <w:lang w:val="en-GB"/>
        </w:rPr>
      </w:pPr>
    </w:p>
    <w:p w14:paraId="752C58C6" w14:textId="77777777" w:rsidR="00FD18D2" w:rsidRDefault="00FD18D2" w:rsidP="00184CBE">
      <w:pPr>
        <w:ind w:left="2832" w:hanging="2832"/>
        <w:jc w:val="both"/>
        <w:rPr>
          <w:rFonts w:ascii="Arial" w:hAnsi="Arial"/>
          <w:sz w:val="24"/>
          <w:lang w:val="en-GB"/>
        </w:rPr>
      </w:pPr>
    </w:p>
    <w:p w14:paraId="30EF800A" w14:textId="77777777" w:rsidR="00FD18D2" w:rsidRDefault="00FD18D2" w:rsidP="00184CBE">
      <w:pPr>
        <w:ind w:left="2832" w:hanging="2832"/>
        <w:jc w:val="both"/>
        <w:rPr>
          <w:rFonts w:ascii="Arial" w:hAnsi="Arial"/>
          <w:sz w:val="24"/>
          <w:lang w:val="en-GB"/>
        </w:rPr>
      </w:pPr>
    </w:p>
    <w:p w14:paraId="49B89AF0" w14:textId="77777777" w:rsidR="00FD18D2" w:rsidRDefault="00FD18D2" w:rsidP="00184CBE">
      <w:pPr>
        <w:ind w:left="2832" w:hanging="2832"/>
        <w:jc w:val="both"/>
        <w:rPr>
          <w:rFonts w:ascii="Arial" w:hAnsi="Arial"/>
          <w:sz w:val="24"/>
          <w:lang w:val="en-GB"/>
        </w:rPr>
      </w:pPr>
    </w:p>
    <w:p w14:paraId="3CB147FA" w14:textId="77777777" w:rsidR="00FD18D2" w:rsidRPr="00657DDF" w:rsidRDefault="00FD18D2" w:rsidP="00184CBE">
      <w:pPr>
        <w:ind w:left="2832" w:hanging="2832"/>
        <w:jc w:val="both"/>
        <w:rPr>
          <w:rFonts w:ascii="Arial" w:hAnsi="Arial"/>
          <w:sz w:val="24"/>
          <w:lang w:val="en-GB"/>
        </w:rPr>
      </w:pPr>
    </w:p>
    <w:p w14:paraId="6EC62328" w14:textId="77777777" w:rsidR="00C13EC3" w:rsidRPr="00657DDF" w:rsidRDefault="00C13EC3" w:rsidP="00184CBE">
      <w:pPr>
        <w:ind w:left="2832" w:hanging="2832"/>
        <w:jc w:val="both"/>
        <w:rPr>
          <w:rFonts w:ascii="Arial" w:hAnsi="Arial"/>
          <w:sz w:val="24"/>
          <w:lang w:val="en-GB"/>
        </w:rPr>
      </w:pPr>
    </w:p>
    <w:p w14:paraId="4C03FDAC" w14:textId="58DC4BDE" w:rsidR="00184CBE" w:rsidRDefault="00184CBE" w:rsidP="00937A62">
      <w:pPr>
        <w:ind w:left="2832" w:hanging="2832"/>
        <w:jc w:val="both"/>
        <w:rPr>
          <w:rFonts w:ascii="Arial" w:hAnsi="Arial"/>
          <w:sz w:val="24"/>
          <w:lang w:val="it-IT"/>
        </w:rPr>
      </w:pPr>
      <w:proofErr w:type="spellStart"/>
      <w:r w:rsidRPr="00B07416">
        <w:rPr>
          <w:rFonts w:ascii="Arial" w:hAnsi="Arial"/>
          <w:b/>
          <w:bCs/>
          <w:sz w:val="24"/>
          <w:lang w:val="it-IT"/>
        </w:rPr>
        <w:t>VbF</w:t>
      </w:r>
      <w:proofErr w:type="spellEnd"/>
      <w:r w:rsidRPr="00B07416">
        <w:rPr>
          <w:rFonts w:ascii="Arial" w:hAnsi="Arial"/>
          <w:b/>
          <w:bCs/>
          <w:sz w:val="24"/>
          <w:lang w:val="it-IT"/>
        </w:rPr>
        <w:t xml:space="preserve"> :</w:t>
      </w:r>
      <w:r w:rsidRPr="00B07416">
        <w:rPr>
          <w:rFonts w:ascii="Arial" w:hAnsi="Arial"/>
          <w:sz w:val="24"/>
          <w:lang w:val="it-IT"/>
        </w:rPr>
        <w:tab/>
      </w:r>
      <w:r w:rsidRPr="00B07416">
        <w:rPr>
          <w:rFonts w:ascii="Arial" w:hAnsi="Arial"/>
          <w:sz w:val="24"/>
          <w:lang w:val="it-IT"/>
        </w:rPr>
        <w:tab/>
        <w:t>A I</w:t>
      </w:r>
    </w:p>
    <w:p w14:paraId="34592BAA" w14:textId="77777777" w:rsidR="00937A62" w:rsidRPr="00B07416" w:rsidRDefault="00937A62" w:rsidP="00937A62">
      <w:pPr>
        <w:ind w:left="2832" w:hanging="2832"/>
        <w:jc w:val="both"/>
        <w:rPr>
          <w:rFonts w:ascii="Arial" w:hAnsi="Arial"/>
          <w:sz w:val="24"/>
          <w:lang w:val="it-IT"/>
        </w:rPr>
      </w:pPr>
    </w:p>
    <w:p w14:paraId="50277B50" w14:textId="18837CF5" w:rsidR="00683DB5" w:rsidRPr="00FC048D" w:rsidRDefault="00657DDF" w:rsidP="00184CBE">
      <w:pPr>
        <w:ind w:left="2832" w:hanging="2832"/>
        <w:jc w:val="both"/>
        <w:rPr>
          <w:rFonts w:ascii="Arial" w:hAnsi="Arial"/>
          <w:sz w:val="24"/>
        </w:rPr>
      </w:pPr>
      <w:r>
        <w:rPr>
          <w:rFonts w:ascii="Arial" w:hAnsi="Arial"/>
          <w:b/>
          <w:bCs/>
          <w:sz w:val="24"/>
        </w:rPr>
        <w:t>HS-Code</w:t>
      </w:r>
      <w:r w:rsidR="00184CBE" w:rsidRPr="00184CBE">
        <w:rPr>
          <w:rFonts w:ascii="Arial" w:hAnsi="Arial"/>
          <w:b/>
          <w:bCs/>
          <w:sz w:val="24"/>
        </w:rPr>
        <w:t>:</w:t>
      </w:r>
      <w:r w:rsidR="00184CBE" w:rsidRPr="00184CBE">
        <w:rPr>
          <w:rFonts w:ascii="Arial" w:hAnsi="Arial"/>
          <w:sz w:val="24"/>
        </w:rPr>
        <w:tab/>
      </w:r>
      <w:r w:rsidR="00184CBE" w:rsidRPr="00184CBE">
        <w:rPr>
          <w:rFonts w:ascii="Arial" w:hAnsi="Arial"/>
          <w:sz w:val="24"/>
        </w:rPr>
        <w:tab/>
      </w:r>
      <w:r w:rsidR="00E947D0" w:rsidRPr="00E947D0">
        <w:rPr>
          <w:rFonts w:ascii="Arial" w:hAnsi="Arial"/>
          <w:sz w:val="24"/>
        </w:rPr>
        <w:t>2921 4300</w:t>
      </w:r>
    </w:p>
    <w:p w14:paraId="15B27F03" w14:textId="77777777" w:rsidR="00982039" w:rsidRDefault="00982039" w:rsidP="00982039">
      <w:pPr>
        <w:pStyle w:val="Textkrper-Einzug21"/>
        <w:ind w:left="0" w:right="-94"/>
        <w:rPr>
          <w:sz w:val="18"/>
        </w:rPr>
      </w:pPr>
    </w:p>
    <w:p w14:paraId="60244BAA" w14:textId="77777777" w:rsidR="00FD18D2" w:rsidRDefault="00FD18D2" w:rsidP="00FD18D2">
      <w:pPr>
        <w:ind w:left="2832" w:hanging="2832"/>
        <w:jc w:val="both"/>
        <w:rPr>
          <w:rFonts w:ascii="Arial" w:hAnsi="Arial"/>
          <w:sz w:val="24"/>
          <w:lang w:val="en-GB"/>
        </w:rPr>
      </w:pPr>
    </w:p>
    <w:p w14:paraId="6B779AE9" w14:textId="77777777" w:rsidR="00FD18D2" w:rsidRDefault="00FD18D2" w:rsidP="00FD18D2">
      <w:pPr>
        <w:ind w:left="2832" w:hanging="2832"/>
        <w:jc w:val="both"/>
        <w:rPr>
          <w:rFonts w:ascii="Arial" w:hAnsi="Arial"/>
          <w:sz w:val="24"/>
          <w:lang w:val="en-GB"/>
        </w:rPr>
      </w:pPr>
    </w:p>
    <w:p w14:paraId="667EDAE6" w14:textId="77777777" w:rsidR="00FD18D2" w:rsidRDefault="00FD18D2" w:rsidP="00FD18D2">
      <w:pPr>
        <w:ind w:left="2832" w:hanging="2832"/>
        <w:jc w:val="both"/>
        <w:rPr>
          <w:rFonts w:ascii="Arial" w:hAnsi="Arial"/>
          <w:sz w:val="24"/>
          <w:lang w:val="en-GB"/>
        </w:rPr>
      </w:pPr>
    </w:p>
    <w:p w14:paraId="2BA085F1" w14:textId="77777777" w:rsidR="00FD18D2" w:rsidRDefault="00FD18D2" w:rsidP="00FD18D2">
      <w:pPr>
        <w:ind w:left="2832" w:hanging="2832"/>
        <w:jc w:val="both"/>
        <w:rPr>
          <w:rFonts w:ascii="Arial" w:hAnsi="Arial"/>
          <w:sz w:val="24"/>
          <w:lang w:val="en-GB"/>
        </w:rPr>
      </w:pPr>
    </w:p>
    <w:p w14:paraId="483F46F7" w14:textId="77777777" w:rsidR="00FD18D2" w:rsidRDefault="00FD18D2" w:rsidP="00FD18D2">
      <w:pPr>
        <w:ind w:left="2832" w:hanging="2832"/>
        <w:jc w:val="both"/>
        <w:rPr>
          <w:rFonts w:ascii="Arial" w:hAnsi="Arial"/>
          <w:sz w:val="24"/>
          <w:lang w:val="en-GB"/>
        </w:rPr>
      </w:pPr>
    </w:p>
    <w:p w14:paraId="3E925875" w14:textId="77777777" w:rsidR="00FD18D2" w:rsidRDefault="00FD18D2" w:rsidP="00FD18D2">
      <w:pPr>
        <w:ind w:left="2832" w:hanging="2832"/>
        <w:jc w:val="both"/>
        <w:rPr>
          <w:rFonts w:ascii="Arial" w:hAnsi="Arial"/>
          <w:sz w:val="24"/>
          <w:lang w:val="en-GB"/>
        </w:rPr>
      </w:pPr>
    </w:p>
    <w:p w14:paraId="0F585B78" w14:textId="77777777" w:rsidR="00FD18D2" w:rsidRDefault="00FD18D2" w:rsidP="00FD18D2">
      <w:pPr>
        <w:ind w:left="2832" w:hanging="2832"/>
        <w:jc w:val="both"/>
        <w:rPr>
          <w:rFonts w:ascii="Arial" w:hAnsi="Arial"/>
          <w:sz w:val="24"/>
          <w:lang w:val="en-GB"/>
        </w:rPr>
      </w:pPr>
    </w:p>
    <w:p w14:paraId="4BB9D1B3" w14:textId="77777777" w:rsidR="00FD18D2" w:rsidRDefault="00FD18D2" w:rsidP="00FD18D2">
      <w:pPr>
        <w:ind w:left="2832" w:hanging="2832"/>
        <w:jc w:val="both"/>
        <w:rPr>
          <w:rFonts w:ascii="Arial" w:hAnsi="Arial"/>
          <w:sz w:val="24"/>
          <w:lang w:val="en-GB"/>
        </w:rPr>
      </w:pPr>
    </w:p>
    <w:p w14:paraId="32AEA854" w14:textId="77777777" w:rsidR="00FD18D2" w:rsidRDefault="00FD18D2" w:rsidP="00FD18D2">
      <w:pPr>
        <w:ind w:left="2832" w:hanging="2832"/>
        <w:jc w:val="both"/>
        <w:rPr>
          <w:rFonts w:ascii="Arial" w:hAnsi="Arial"/>
          <w:sz w:val="24"/>
          <w:lang w:val="en-GB"/>
        </w:rPr>
      </w:pPr>
    </w:p>
    <w:p w14:paraId="717C725C" w14:textId="77777777" w:rsidR="00FD18D2" w:rsidRDefault="00FD18D2" w:rsidP="00FD18D2">
      <w:pPr>
        <w:ind w:left="2832" w:hanging="2832"/>
        <w:jc w:val="both"/>
        <w:rPr>
          <w:rFonts w:ascii="Arial" w:hAnsi="Arial"/>
          <w:sz w:val="24"/>
          <w:lang w:val="en-GB"/>
        </w:rPr>
      </w:pPr>
    </w:p>
    <w:p w14:paraId="4E3C1713" w14:textId="77777777" w:rsidR="00FD18D2" w:rsidRDefault="00FD18D2" w:rsidP="00FD18D2">
      <w:pPr>
        <w:ind w:left="2832" w:hanging="2832"/>
        <w:jc w:val="both"/>
        <w:rPr>
          <w:rFonts w:ascii="Arial" w:hAnsi="Arial"/>
          <w:sz w:val="24"/>
          <w:lang w:val="en-GB"/>
        </w:rPr>
      </w:pPr>
    </w:p>
    <w:p w14:paraId="724E2438" w14:textId="77777777" w:rsidR="00FD18D2" w:rsidRDefault="00FD18D2" w:rsidP="00FD18D2">
      <w:pPr>
        <w:ind w:left="2832" w:hanging="2832"/>
        <w:jc w:val="both"/>
        <w:rPr>
          <w:rFonts w:ascii="Arial" w:hAnsi="Arial"/>
          <w:sz w:val="24"/>
          <w:lang w:val="en-GB"/>
        </w:rPr>
      </w:pPr>
    </w:p>
    <w:p w14:paraId="3AD05CE6" w14:textId="77777777" w:rsidR="00FD18D2" w:rsidRDefault="00FD18D2" w:rsidP="00FD18D2">
      <w:pPr>
        <w:ind w:left="2832" w:hanging="2832"/>
        <w:jc w:val="both"/>
        <w:rPr>
          <w:rFonts w:ascii="Arial" w:hAnsi="Arial"/>
          <w:sz w:val="24"/>
          <w:lang w:val="en-GB"/>
        </w:rPr>
      </w:pPr>
    </w:p>
    <w:p w14:paraId="6688B466" w14:textId="77777777" w:rsidR="00FD18D2" w:rsidRDefault="00FD18D2" w:rsidP="00FD18D2">
      <w:pPr>
        <w:ind w:left="2832" w:hanging="2832"/>
        <w:jc w:val="both"/>
        <w:rPr>
          <w:rFonts w:ascii="Arial" w:hAnsi="Arial"/>
          <w:sz w:val="24"/>
          <w:lang w:val="en-GB"/>
        </w:rPr>
      </w:pPr>
    </w:p>
    <w:p w14:paraId="257DACE2" w14:textId="77777777" w:rsidR="00FD18D2" w:rsidRDefault="00FD18D2" w:rsidP="00FD18D2">
      <w:pPr>
        <w:ind w:left="2832" w:hanging="2832"/>
        <w:jc w:val="both"/>
        <w:rPr>
          <w:rFonts w:ascii="Arial" w:hAnsi="Arial"/>
          <w:sz w:val="24"/>
          <w:lang w:val="en-GB"/>
        </w:rPr>
      </w:pPr>
    </w:p>
    <w:p w14:paraId="7BBF4C7C" w14:textId="77777777" w:rsidR="00683DB5" w:rsidRDefault="00683DB5" w:rsidP="00982039">
      <w:pPr>
        <w:pStyle w:val="Textkrper-Einzug21"/>
        <w:ind w:left="0" w:right="-94"/>
        <w:rPr>
          <w:sz w:val="18"/>
        </w:rPr>
      </w:pPr>
    </w:p>
    <w:p w14:paraId="74E62C4D" w14:textId="77777777" w:rsidR="00683DB5" w:rsidRPr="002D7AE5" w:rsidRDefault="00683DB5" w:rsidP="00982039">
      <w:pPr>
        <w:pStyle w:val="Textkrper-Einzug21"/>
        <w:ind w:left="0" w:right="-94"/>
        <w:rPr>
          <w:sz w:val="24"/>
          <w:szCs w:val="28"/>
        </w:rPr>
      </w:pPr>
    </w:p>
    <w:p w14:paraId="2182CE3B" w14:textId="77777777" w:rsidR="00683DB5" w:rsidRDefault="00683DB5" w:rsidP="00982039">
      <w:pPr>
        <w:pStyle w:val="Textkrper-Einzug21"/>
        <w:ind w:left="0" w:right="-94"/>
        <w:rPr>
          <w:sz w:val="18"/>
        </w:rPr>
      </w:pPr>
    </w:p>
    <w:p w14:paraId="322E77B0" w14:textId="77777777" w:rsidR="00683DB5" w:rsidRDefault="00683DB5" w:rsidP="00982039">
      <w:pPr>
        <w:pStyle w:val="Textkrper-Einzug21"/>
        <w:ind w:left="0" w:right="-94"/>
        <w:rPr>
          <w:sz w:val="18"/>
        </w:rPr>
      </w:pPr>
    </w:p>
    <w:p w14:paraId="3BB27500" w14:textId="77777777" w:rsidR="00683DB5" w:rsidRDefault="00683DB5" w:rsidP="00982039">
      <w:pPr>
        <w:pStyle w:val="Textkrper-Einzug21"/>
        <w:ind w:left="0" w:right="-94"/>
        <w:rPr>
          <w:sz w:val="18"/>
        </w:rPr>
      </w:pPr>
    </w:p>
    <w:p w14:paraId="27122DB4" w14:textId="77777777" w:rsidR="00C13EC3" w:rsidRDefault="00C13EC3" w:rsidP="00982039">
      <w:pPr>
        <w:pStyle w:val="Textkrper-Einzug21"/>
        <w:ind w:left="0" w:right="-94"/>
        <w:rPr>
          <w:sz w:val="18"/>
        </w:rPr>
      </w:pPr>
    </w:p>
    <w:p w14:paraId="0BB73454" w14:textId="77777777" w:rsidR="00937A62" w:rsidRDefault="00937A62" w:rsidP="00982039">
      <w:pPr>
        <w:pStyle w:val="Textkrper-Einzug21"/>
        <w:ind w:left="0" w:right="-94"/>
        <w:rPr>
          <w:sz w:val="18"/>
        </w:rPr>
      </w:pPr>
    </w:p>
    <w:p w14:paraId="437565CB" w14:textId="77777777" w:rsidR="00683DB5" w:rsidRDefault="00683DB5" w:rsidP="00982039">
      <w:pPr>
        <w:pStyle w:val="Textkrper-Einzug21"/>
        <w:ind w:left="0" w:right="-94"/>
        <w:rPr>
          <w:sz w:val="18"/>
        </w:rPr>
      </w:pPr>
    </w:p>
    <w:p w14:paraId="09CEEC19" w14:textId="77777777" w:rsidR="00683DB5" w:rsidRDefault="00683DB5" w:rsidP="00982039">
      <w:pPr>
        <w:pStyle w:val="Textkrper-Einzug21"/>
        <w:ind w:left="0" w:right="-94"/>
        <w:rPr>
          <w:sz w:val="18"/>
        </w:rPr>
      </w:pPr>
    </w:p>
    <w:tbl>
      <w:tblPr>
        <w:tblpPr w:leftFromText="141" w:rightFromText="141" w:vertAnchor="text" w:tblpY="1"/>
        <w:tblOverlap w:val="never"/>
        <w:tblW w:w="5220" w:type="dxa"/>
        <w:tblCellMar>
          <w:left w:w="70" w:type="dxa"/>
          <w:right w:w="70" w:type="dxa"/>
        </w:tblCellMar>
        <w:tblLook w:val="04A0" w:firstRow="1" w:lastRow="0" w:firstColumn="1" w:lastColumn="0" w:noHBand="0" w:noVBand="1"/>
      </w:tblPr>
      <w:tblGrid>
        <w:gridCol w:w="5220"/>
      </w:tblGrid>
      <w:tr w:rsidR="00C13EC3" w:rsidRPr="00015395" w14:paraId="678D17C7" w14:textId="77777777" w:rsidTr="004F4525">
        <w:trPr>
          <w:trHeight w:val="300"/>
        </w:trPr>
        <w:tc>
          <w:tcPr>
            <w:tcW w:w="5220" w:type="dxa"/>
            <w:tcBorders>
              <w:top w:val="nil"/>
              <w:left w:val="nil"/>
              <w:bottom w:val="single" w:sz="4" w:space="0" w:color="FFFFFF"/>
              <w:right w:val="nil"/>
            </w:tcBorders>
            <w:shd w:val="clear" w:color="000000" w:fill="DAE9F8"/>
            <w:noWrap/>
            <w:vAlign w:val="bottom"/>
            <w:hideMark/>
          </w:tcPr>
          <w:p w14:paraId="0F91CDB3" w14:textId="20EC1FB2" w:rsidR="00C13EC3" w:rsidRPr="00015395" w:rsidRDefault="00C13EC3" w:rsidP="004F4525">
            <w:pPr>
              <w:jc w:val="center"/>
              <w:rPr>
                <w:rFonts w:ascii="Aptos Narrow" w:hAnsi="Aptos Narrow"/>
                <w:color w:val="000000"/>
                <w:sz w:val="14"/>
                <w:szCs w:val="14"/>
              </w:rPr>
            </w:pPr>
            <w:r>
              <w:rPr>
                <w:noProof/>
              </w:rPr>
              <mc:AlternateContent>
                <mc:Choice Requires="wpg">
                  <w:drawing>
                    <wp:anchor distT="0" distB="0" distL="114300" distR="114300" simplePos="0" relativeHeight="251659264" behindDoc="0" locked="0" layoutInCell="1" allowOverlap="1" wp14:anchorId="750302DD" wp14:editId="6ACBA0FE">
                      <wp:simplePos x="0" y="0"/>
                      <wp:positionH relativeFrom="column">
                        <wp:posOffset>1431925</wp:posOffset>
                      </wp:positionH>
                      <wp:positionV relativeFrom="paragraph">
                        <wp:posOffset>0</wp:posOffset>
                      </wp:positionV>
                      <wp:extent cx="238760" cy="179705"/>
                      <wp:effectExtent l="0" t="0" r="8890" b="0"/>
                      <wp:wrapNone/>
                      <wp:docPr id="1995651880"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760" cy="179705"/>
                                <a:chOff x="0" y="0"/>
                                <a:chExt cx="238582" cy="180009"/>
                              </a:xfrm>
                            </wpg:grpSpPr>
                            <pic:pic xmlns:pic="http://schemas.openxmlformats.org/drawingml/2006/picture">
                              <pic:nvPicPr>
                                <pic:cNvPr id="2002183330" name="Image 72"/>
                                <pic:cNvPicPr/>
                              </pic:nvPicPr>
                              <pic:blipFill>
                                <a:blip r:embed="rId8" cstate="print"/>
                                <a:stretch>
                                  <a:fillRect/>
                                </a:stretch>
                              </pic:blipFill>
                              <pic:spPr>
                                <a:xfrm>
                                  <a:off x="0" y="0"/>
                                  <a:ext cx="98933" cy="179997"/>
                                </a:xfrm>
                                <a:prstGeom prst="rect">
                                  <a:avLst/>
                                </a:prstGeom>
                              </pic:spPr>
                            </pic:pic>
                            <pic:pic xmlns:pic="http://schemas.openxmlformats.org/drawingml/2006/picture">
                              <pic:nvPicPr>
                                <pic:cNvPr id="1546962198" name="Image 73"/>
                                <pic:cNvPicPr/>
                              </pic:nvPicPr>
                              <pic:blipFill>
                                <a:blip r:embed="rId9" cstate="print"/>
                                <a:stretch>
                                  <a:fillRect/>
                                </a:stretch>
                              </pic:blipFill>
                              <pic:spPr>
                                <a:xfrm>
                                  <a:off x="139649" y="12"/>
                                  <a:ext cx="98933" cy="179997"/>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DF179B8" id="Gruppieren 2" o:spid="_x0000_s1026" style="position:absolute;margin-left:112.75pt;margin-top:0;width:18.8pt;height:14.15pt;z-index:251659264" coordsize="238582,180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&#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2" o:spid="_x0000_s1027" type="#_x0000_t75" style="position:absolute;width:98933;height:179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">
                        <v:imagedata r:id="rId11" o:title=""/>
                      </v:shape>
                      <v:shape id="Image 73" o:spid="_x0000_s1028" type="#_x0000_t75" style="position:absolute;left:139649;top:12;width:98933;height:179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">
                        <v:imagedata r:id="rId12" o:title=""/>
                      </v:shape>
                    </v:group>
                  </w:pict>
                </mc:Fallback>
              </mc:AlternateContent>
            </w:r>
            <w:r w:rsidRPr="00015395">
              <w:rPr>
                <w:rFonts w:ascii="Aptos Narrow" w:hAnsi="Aptos Narrow"/>
                <w:color w:val="000000"/>
                <w:sz w:val="14"/>
                <w:szCs w:val="14"/>
              </w:rPr>
              <w:t> </w:t>
            </w:r>
          </w:p>
        </w:tc>
      </w:tr>
      <w:tr w:rsidR="00C13EC3" w:rsidRPr="00015395" w14:paraId="73886ABB" w14:textId="77777777" w:rsidTr="004F4525">
        <w:trPr>
          <w:trHeight w:val="300"/>
        </w:trPr>
        <w:tc>
          <w:tcPr>
            <w:tcW w:w="5220" w:type="dxa"/>
            <w:tcBorders>
              <w:top w:val="single" w:sz="4" w:space="0" w:color="FFFFFF"/>
              <w:left w:val="single" w:sz="4" w:space="0" w:color="FFFFFF"/>
              <w:bottom w:val="nil"/>
              <w:right w:val="single" w:sz="4" w:space="0" w:color="FFFFFF"/>
            </w:tcBorders>
            <w:shd w:val="clear" w:color="000000" w:fill="DAE9F8"/>
            <w:noWrap/>
            <w:vAlign w:val="center"/>
            <w:hideMark/>
          </w:tcPr>
          <w:p w14:paraId="2AD61FA3" w14:textId="77777777" w:rsidR="00C13EC3" w:rsidRPr="00015395" w:rsidRDefault="00C13EC3" w:rsidP="004F4525">
            <w:pPr>
              <w:jc w:val="center"/>
              <w:rPr>
                <w:rFonts w:ascii="Aptos Narrow" w:hAnsi="Aptos Narrow"/>
                <w:color w:val="000000"/>
                <w:sz w:val="11"/>
                <w:szCs w:val="11"/>
              </w:rPr>
            </w:pPr>
            <w:r w:rsidRPr="00015395">
              <w:rPr>
                <w:rFonts w:ascii="Aptos Narrow" w:hAnsi="Aptos Narrow"/>
                <w:color w:val="000000"/>
                <w:sz w:val="11"/>
                <w:szCs w:val="11"/>
              </w:rPr>
              <w:t>Plasti Chemie Produktionsgesellschaft mbH • Falgardring 1 • 08223 Falkenstein • Germany</w:t>
            </w:r>
          </w:p>
        </w:tc>
      </w:tr>
      <w:tr w:rsidR="00C13EC3" w:rsidRPr="00015395" w14:paraId="116E6192" w14:textId="77777777" w:rsidTr="004F4525">
        <w:trPr>
          <w:trHeight w:val="300"/>
        </w:trPr>
        <w:tc>
          <w:tcPr>
            <w:tcW w:w="5220" w:type="dxa"/>
            <w:tcBorders>
              <w:top w:val="single" w:sz="4" w:space="0" w:color="FFFFFF"/>
              <w:left w:val="single" w:sz="4" w:space="0" w:color="FFFFFF"/>
              <w:bottom w:val="single" w:sz="4" w:space="0" w:color="FFFFFF"/>
              <w:right w:val="single" w:sz="4" w:space="0" w:color="FFFFFF"/>
            </w:tcBorders>
            <w:shd w:val="clear" w:color="000000" w:fill="DAE9F8"/>
            <w:noWrap/>
            <w:vAlign w:val="center"/>
            <w:hideMark/>
          </w:tcPr>
          <w:p w14:paraId="537382D1" w14:textId="77777777" w:rsidR="00C13EC3" w:rsidRPr="00015395" w:rsidRDefault="00C13EC3" w:rsidP="004F4525">
            <w:pPr>
              <w:jc w:val="center"/>
              <w:rPr>
                <w:rFonts w:ascii="Aptos Narrow" w:hAnsi="Aptos Narrow"/>
                <w:color w:val="000000"/>
                <w:sz w:val="11"/>
                <w:szCs w:val="11"/>
              </w:rPr>
            </w:pPr>
            <w:r w:rsidRPr="00015395">
              <w:rPr>
                <w:rFonts w:ascii="Aptos Narrow" w:hAnsi="Aptos Narrow"/>
                <w:color w:val="000000"/>
                <w:sz w:val="11"/>
                <w:szCs w:val="11"/>
              </w:rPr>
              <w:t>EN 13813, SR-B2, 0-AR0, 5-IR12</w:t>
            </w:r>
          </w:p>
        </w:tc>
      </w:tr>
      <w:tr w:rsidR="00C13EC3" w:rsidRPr="00015395" w14:paraId="2878FDE4" w14:textId="77777777" w:rsidTr="004F4525">
        <w:trPr>
          <w:trHeight w:val="300"/>
        </w:trPr>
        <w:tc>
          <w:tcPr>
            <w:tcW w:w="5220" w:type="dxa"/>
            <w:tcBorders>
              <w:top w:val="single" w:sz="4" w:space="0" w:color="FFFFFF"/>
              <w:left w:val="single" w:sz="4" w:space="0" w:color="FFFFFF"/>
              <w:bottom w:val="single" w:sz="4" w:space="0" w:color="FFFFFF"/>
              <w:right w:val="single" w:sz="4" w:space="0" w:color="FFFFFF"/>
            </w:tcBorders>
            <w:shd w:val="clear" w:color="000000" w:fill="DAE9F8"/>
            <w:noWrap/>
            <w:vAlign w:val="center"/>
            <w:hideMark/>
          </w:tcPr>
          <w:p w14:paraId="52A1E91E" w14:textId="27796D66" w:rsidR="00C13EC3" w:rsidRPr="00015395" w:rsidRDefault="00825656" w:rsidP="004F4525">
            <w:pPr>
              <w:jc w:val="center"/>
              <w:rPr>
                <w:rFonts w:ascii="Aptos Narrow" w:hAnsi="Aptos Narrow"/>
                <w:color w:val="000000"/>
                <w:sz w:val="11"/>
                <w:szCs w:val="11"/>
              </w:rPr>
            </w:pPr>
            <w:r>
              <w:rPr>
                <w:rFonts w:ascii="Aptos Narrow" w:hAnsi="Aptos Narrow"/>
                <w:color w:val="000000"/>
                <w:sz w:val="11"/>
                <w:szCs w:val="11"/>
              </w:rPr>
              <w:t>Acrydur</w:t>
            </w:r>
            <w:r w:rsidR="00C13EC3">
              <w:rPr>
                <w:rFonts w:ascii="Aptos Narrow" w:hAnsi="Aptos Narrow"/>
                <w:color w:val="000000"/>
                <w:sz w:val="11"/>
                <w:szCs w:val="11"/>
              </w:rPr>
              <w:t>®</w:t>
            </w:r>
            <w:r w:rsidR="000A10EC">
              <w:rPr>
                <w:rFonts w:ascii="Aptos Narrow" w:hAnsi="Aptos Narrow"/>
                <w:color w:val="000000"/>
                <w:sz w:val="11"/>
                <w:szCs w:val="11"/>
              </w:rPr>
              <w:t xml:space="preserve"> </w:t>
            </w:r>
            <w:r w:rsidR="00657DDF">
              <w:t xml:space="preserve"> </w:t>
            </w:r>
            <w:proofErr w:type="spellStart"/>
            <w:r w:rsidR="00657DDF" w:rsidRPr="00657DDF">
              <w:rPr>
                <w:rFonts w:ascii="Aptos Narrow" w:hAnsi="Aptos Narrow"/>
                <w:color w:val="000000"/>
                <w:sz w:val="11"/>
                <w:szCs w:val="11"/>
              </w:rPr>
              <w:t>Accelerator</w:t>
            </w:r>
            <w:proofErr w:type="spellEnd"/>
            <w:r w:rsidR="00657DDF" w:rsidRPr="00657DDF">
              <w:rPr>
                <w:rFonts w:ascii="Aptos Narrow" w:hAnsi="Aptos Narrow"/>
                <w:color w:val="000000"/>
                <w:sz w:val="11"/>
                <w:szCs w:val="11"/>
              </w:rPr>
              <w:t xml:space="preserve"> B 101</w:t>
            </w:r>
          </w:p>
        </w:tc>
      </w:tr>
      <w:tr w:rsidR="00C13EC3" w:rsidRPr="00825656" w14:paraId="4DB8230D" w14:textId="77777777" w:rsidTr="004F4525">
        <w:trPr>
          <w:trHeight w:val="300"/>
        </w:trPr>
        <w:tc>
          <w:tcPr>
            <w:tcW w:w="5220" w:type="dxa"/>
            <w:tcBorders>
              <w:top w:val="single" w:sz="4" w:space="0" w:color="FFFFFF"/>
              <w:left w:val="single" w:sz="4" w:space="0" w:color="FFFFFF"/>
              <w:bottom w:val="single" w:sz="4" w:space="0" w:color="FFFFFF"/>
              <w:right w:val="single" w:sz="4" w:space="0" w:color="FFFFFF"/>
            </w:tcBorders>
            <w:shd w:val="clear" w:color="000000" w:fill="DAE9F8"/>
            <w:vAlign w:val="center"/>
            <w:hideMark/>
          </w:tcPr>
          <w:p w14:paraId="44B0CD13" w14:textId="2D2E8091" w:rsidR="00C13EC3" w:rsidRPr="00657DDF" w:rsidRDefault="00657DDF" w:rsidP="004F4525">
            <w:pPr>
              <w:jc w:val="center"/>
              <w:rPr>
                <w:rFonts w:ascii="Aptos Narrow" w:hAnsi="Aptos Narrow"/>
                <w:color w:val="000000"/>
                <w:sz w:val="11"/>
                <w:szCs w:val="11"/>
                <w:lang w:val="en-GB"/>
              </w:rPr>
            </w:pPr>
            <w:r w:rsidRPr="00657DDF">
              <w:rPr>
                <w:lang w:val="en-GB"/>
              </w:rPr>
              <w:t xml:space="preserve"> </w:t>
            </w:r>
            <w:r w:rsidRPr="001F7F5D">
              <w:rPr>
                <w:sz w:val="11"/>
                <w:szCs w:val="11"/>
                <w:lang w:val="en-GB"/>
              </w:rPr>
              <w:t>(</w:t>
            </w:r>
            <w:r w:rsidRPr="00657DDF">
              <w:rPr>
                <w:rFonts w:ascii="Aptos Narrow" w:hAnsi="Aptos Narrow"/>
                <w:color w:val="000000"/>
                <w:sz w:val="11"/>
                <w:szCs w:val="11"/>
                <w:lang w:val="en-GB"/>
              </w:rPr>
              <w:t>Application in accordance with the latest technical information</w:t>
            </w:r>
            <w:r>
              <w:rPr>
                <w:rFonts w:ascii="Aptos Narrow" w:hAnsi="Aptos Narrow"/>
                <w:color w:val="000000"/>
                <w:sz w:val="11"/>
                <w:szCs w:val="11"/>
                <w:lang w:val="en-GB"/>
              </w:rPr>
              <w:t xml:space="preserve"> )</w:t>
            </w:r>
          </w:p>
        </w:tc>
      </w:tr>
    </w:tbl>
    <w:p w14:paraId="62443C45" w14:textId="77777777" w:rsidR="00683DB5" w:rsidRPr="00657DDF" w:rsidRDefault="00683DB5" w:rsidP="00982039">
      <w:pPr>
        <w:pStyle w:val="Textkrper-Einzug21"/>
        <w:ind w:left="0" w:right="-94"/>
        <w:rPr>
          <w:sz w:val="18"/>
          <w:lang w:val="en-GB"/>
        </w:rPr>
      </w:pPr>
    </w:p>
    <w:p w14:paraId="6EC8FDF4" w14:textId="77777777" w:rsidR="00683DB5" w:rsidRPr="00657DDF" w:rsidRDefault="00683DB5" w:rsidP="00982039">
      <w:pPr>
        <w:pStyle w:val="Textkrper-Einzug21"/>
        <w:ind w:left="0" w:right="-94"/>
        <w:rPr>
          <w:sz w:val="18"/>
          <w:lang w:val="en-GB"/>
        </w:rPr>
      </w:pPr>
    </w:p>
    <w:p w14:paraId="2FC36025" w14:textId="77777777" w:rsidR="00683DB5" w:rsidRPr="00657DDF" w:rsidRDefault="00683DB5" w:rsidP="00982039">
      <w:pPr>
        <w:pStyle w:val="Textkrper-Einzug21"/>
        <w:ind w:left="0" w:right="-94"/>
        <w:rPr>
          <w:sz w:val="18"/>
          <w:lang w:val="en-GB"/>
        </w:rPr>
      </w:pPr>
    </w:p>
    <w:p w14:paraId="754C317F" w14:textId="77777777" w:rsidR="00683DB5" w:rsidRPr="00657DDF" w:rsidRDefault="00683DB5" w:rsidP="00982039">
      <w:pPr>
        <w:pStyle w:val="Textkrper-Einzug21"/>
        <w:ind w:left="0" w:right="-94"/>
        <w:rPr>
          <w:sz w:val="18"/>
          <w:lang w:val="en-GB"/>
        </w:rPr>
      </w:pPr>
    </w:p>
    <w:p w14:paraId="121DEE6C" w14:textId="25235160" w:rsidR="00C13EC3" w:rsidRPr="00657DDF" w:rsidRDefault="00C13EC3" w:rsidP="00C13EC3">
      <w:pPr>
        <w:autoSpaceDE w:val="0"/>
        <w:autoSpaceDN w:val="0"/>
        <w:adjustRightInd w:val="0"/>
        <w:rPr>
          <w:rFonts w:ascii="ArialMT" w:hAnsi="ArialMT" w:cs="ArialMT"/>
          <w:b/>
          <w:bCs/>
          <w:sz w:val="28"/>
          <w:szCs w:val="28"/>
          <w:lang w:val="en-GB"/>
        </w:rPr>
      </w:pPr>
      <w:r w:rsidRPr="00657DDF">
        <w:rPr>
          <w:rFonts w:ascii="ArialMT" w:hAnsi="ArialMT" w:cs="ArialMT"/>
          <w:b/>
          <w:bCs/>
          <w:sz w:val="28"/>
          <w:szCs w:val="28"/>
          <w:lang w:val="en-GB"/>
        </w:rPr>
        <w:t>CE-</w:t>
      </w:r>
      <w:r w:rsidR="0033315F" w:rsidRPr="00657DDF">
        <w:rPr>
          <w:lang w:val="en-GB"/>
        </w:rPr>
        <w:t xml:space="preserve"> </w:t>
      </w:r>
      <w:proofErr w:type="spellStart"/>
      <w:r w:rsidR="00657DDF" w:rsidRPr="00657DDF">
        <w:rPr>
          <w:rFonts w:ascii="ArialMT" w:hAnsi="ArialMT" w:cs="ArialMT"/>
          <w:b/>
          <w:bCs/>
          <w:sz w:val="28"/>
          <w:szCs w:val="28"/>
          <w:lang w:val="en-GB"/>
        </w:rPr>
        <w:t>Labeling</w:t>
      </w:r>
      <w:proofErr w:type="spellEnd"/>
    </w:p>
    <w:p w14:paraId="0713CEF9" w14:textId="77777777" w:rsidR="00683DB5" w:rsidRPr="00657DDF" w:rsidRDefault="00683DB5" w:rsidP="00982039">
      <w:pPr>
        <w:pStyle w:val="Textkrper-Einzug21"/>
        <w:ind w:left="0" w:right="-94"/>
        <w:rPr>
          <w:sz w:val="18"/>
          <w:lang w:val="en-GB"/>
        </w:rPr>
      </w:pPr>
    </w:p>
    <w:p w14:paraId="1DF7E76C" w14:textId="77777777" w:rsidR="00683DB5" w:rsidRPr="00657DDF" w:rsidRDefault="00683DB5" w:rsidP="00982039">
      <w:pPr>
        <w:pStyle w:val="Textkrper-Einzug21"/>
        <w:ind w:left="0" w:right="-94"/>
        <w:rPr>
          <w:sz w:val="18"/>
          <w:lang w:val="en-GB"/>
        </w:rPr>
      </w:pPr>
    </w:p>
    <w:p w14:paraId="4A75E038" w14:textId="77777777" w:rsidR="00683DB5" w:rsidRPr="00657DDF" w:rsidRDefault="00683DB5" w:rsidP="00982039">
      <w:pPr>
        <w:pStyle w:val="Textkrper-Einzug21"/>
        <w:ind w:left="0" w:right="-94"/>
        <w:rPr>
          <w:sz w:val="18"/>
          <w:lang w:val="en-GB"/>
        </w:rPr>
      </w:pPr>
    </w:p>
    <w:p w14:paraId="272790D9" w14:textId="77777777" w:rsidR="00683DB5" w:rsidRPr="00657DDF" w:rsidRDefault="00683DB5" w:rsidP="00982039">
      <w:pPr>
        <w:pStyle w:val="Textkrper-Einzug21"/>
        <w:ind w:left="0" w:right="-94"/>
        <w:rPr>
          <w:sz w:val="18"/>
          <w:lang w:val="en-GB"/>
        </w:rPr>
      </w:pPr>
    </w:p>
    <w:p w14:paraId="33EC99C4" w14:textId="77777777" w:rsidR="00683DB5" w:rsidRPr="00657DDF" w:rsidRDefault="00683DB5" w:rsidP="00982039">
      <w:pPr>
        <w:pStyle w:val="Textkrper-Einzug21"/>
        <w:ind w:left="0" w:right="-94"/>
        <w:rPr>
          <w:sz w:val="18"/>
          <w:lang w:val="en-GB"/>
        </w:rPr>
      </w:pPr>
    </w:p>
    <w:p w14:paraId="16D3D23E" w14:textId="77777777" w:rsidR="00683DB5" w:rsidRPr="00657DDF" w:rsidRDefault="00683DB5" w:rsidP="00982039">
      <w:pPr>
        <w:pStyle w:val="Textkrper-Einzug21"/>
        <w:ind w:left="0" w:right="-94"/>
        <w:rPr>
          <w:sz w:val="18"/>
          <w:lang w:val="en-GB"/>
        </w:rPr>
      </w:pPr>
    </w:p>
    <w:p w14:paraId="5735466D" w14:textId="77777777" w:rsidR="00683DB5" w:rsidRPr="00657DDF" w:rsidRDefault="00683DB5" w:rsidP="00982039">
      <w:pPr>
        <w:pStyle w:val="Textkrper-Einzug21"/>
        <w:ind w:left="0" w:right="-94"/>
        <w:rPr>
          <w:sz w:val="18"/>
          <w:lang w:val="en-GB"/>
        </w:rPr>
      </w:pPr>
    </w:p>
    <w:p w14:paraId="1E7CE707" w14:textId="77777777" w:rsidR="00C13EC3" w:rsidRPr="00657DDF" w:rsidRDefault="00C13EC3" w:rsidP="00982039">
      <w:pPr>
        <w:pStyle w:val="Textkrper-Einzug21"/>
        <w:ind w:left="0" w:right="-94"/>
        <w:rPr>
          <w:sz w:val="18"/>
          <w:lang w:val="en-GB"/>
        </w:rPr>
      </w:pPr>
    </w:p>
    <w:p w14:paraId="7B78D5D8" w14:textId="77777777" w:rsidR="00C13EC3" w:rsidRPr="00657DDF" w:rsidRDefault="00C13EC3" w:rsidP="00982039">
      <w:pPr>
        <w:pStyle w:val="Textkrper-Einzug21"/>
        <w:ind w:left="0" w:right="-94"/>
        <w:rPr>
          <w:sz w:val="18"/>
          <w:lang w:val="en-GB"/>
        </w:rPr>
      </w:pPr>
    </w:p>
    <w:p w14:paraId="31202AF5" w14:textId="77777777" w:rsidR="00C13EC3" w:rsidRPr="00657DDF" w:rsidRDefault="00C13EC3" w:rsidP="00982039">
      <w:pPr>
        <w:pStyle w:val="Textkrper-Einzug21"/>
        <w:ind w:left="0" w:right="-94"/>
        <w:rPr>
          <w:sz w:val="18"/>
          <w:lang w:val="en-GB"/>
        </w:rPr>
      </w:pPr>
    </w:p>
    <w:p w14:paraId="31DB9C64" w14:textId="77777777" w:rsidR="00683DB5" w:rsidRPr="00657DDF" w:rsidRDefault="00683DB5" w:rsidP="00982039">
      <w:pPr>
        <w:pStyle w:val="Textkrper-Einzug21"/>
        <w:ind w:left="0" w:right="-94"/>
        <w:rPr>
          <w:sz w:val="18"/>
          <w:lang w:val="en-GB"/>
        </w:rPr>
      </w:pPr>
    </w:p>
    <w:p w14:paraId="38E4A45C" w14:textId="77777777" w:rsidR="000A10EC" w:rsidRPr="00657DDF" w:rsidRDefault="000A10EC" w:rsidP="00982039">
      <w:pPr>
        <w:pStyle w:val="Textkrper-Einzug21"/>
        <w:ind w:left="0" w:right="-94"/>
        <w:rPr>
          <w:sz w:val="18"/>
          <w:lang w:val="en-GB"/>
        </w:rPr>
      </w:pPr>
    </w:p>
    <w:p w14:paraId="7EE6287C" w14:textId="77777777" w:rsidR="00937A62" w:rsidRPr="00657DDF" w:rsidRDefault="00937A62" w:rsidP="00982039">
      <w:pPr>
        <w:pStyle w:val="Textkrper-Einzug21"/>
        <w:ind w:left="0" w:right="-94"/>
        <w:rPr>
          <w:sz w:val="18"/>
          <w:lang w:val="en-GB"/>
        </w:rPr>
      </w:pPr>
    </w:p>
    <w:p w14:paraId="510B652B" w14:textId="77777777" w:rsidR="00F91872" w:rsidRPr="00657DDF" w:rsidRDefault="00F91872" w:rsidP="00982039">
      <w:pPr>
        <w:pStyle w:val="Textkrper-Einzug21"/>
        <w:ind w:left="0" w:right="-94"/>
        <w:rPr>
          <w:sz w:val="18"/>
          <w:lang w:val="en-GB"/>
        </w:rPr>
      </w:pPr>
    </w:p>
    <w:p w14:paraId="379A6BF3" w14:textId="7823057A" w:rsidR="00FC048D" w:rsidRPr="00657DDF" w:rsidRDefault="00657DDF" w:rsidP="00982039">
      <w:pPr>
        <w:pStyle w:val="Textkrper-Einzug21"/>
        <w:ind w:left="0" w:right="-94"/>
        <w:rPr>
          <w:sz w:val="18"/>
          <w:lang w:val="en-GB"/>
        </w:rPr>
      </w:pPr>
      <w:r w:rsidRPr="00657DDF">
        <w:rPr>
          <w:b/>
          <w:bCs/>
          <w:sz w:val="18"/>
          <w:lang w:val="en-GB"/>
        </w:rPr>
        <w:t>Our information regarding our products, equipment, systems, and processes is based on extensive development work and practical application experience. We provide these findings—for which we assume no liability extending beyond the scope of the respective individual contract—both verbally and in writing to the best of our knowledge; however, we reserve the right to make technical modifications in the course of product development. Nevertheless, this does not absolve the user of the responsibility to independently verify the suitability of our products and processes for their own specific application. This also applies with regard to the observance of third-party intellectual property rights, as well as to applications and procedures that have not been expressly authorized by us in writing.</w:t>
      </w:r>
    </w:p>
    <w:sectPr w:rsidR="00FC048D" w:rsidRPr="00657DDF">
      <w:headerReference w:type="default" r:id="rId13"/>
      <w:footerReference w:type="default" r:id="rId14"/>
      <w:pgSz w:w="11906" w:h="16838"/>
      <w:pgMar w:top="1304" w:right="851" w:bottom="1134" w:left="1418" w:header="720" w:footer="4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6BFED" w14:textId="77777777" w:rsidR="00C64F8D" w:rsidRDefault="00C64F8D">
      <w:r>
        <w:separator/>
      </w:r>
    </w:p>
  </w:endnote>
  <w:endnote w:type="continuationSeparator" w:id="0">
    <w:p w14:paraId="5CCD3C12" w14:textId="77777777" w:rsidR="00C64F8D" w:rsidRDefault="00C64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7840" w14:textId="3F981D0D" w:rsidR="00D15B8E" w:rsidRDefault="00BB7388" w:rsidP="00D15B8E">
    <w:pPr>
      <w:pStyle w:val="Fuzeile"/>
      <w:pBdr>
        <w:bottom w:val="single" w:sz="6" w:space="0" w:color="auto"/>
      </w:pBdr>
      <w:tabs>
        <w:tab w:val="clear" w:pos="4536"/>
        <w:tab w:val="clear" w:pos="9072"/>
        <w:tab w:val="left" w:pos="0"/>
        <w:tab w:val="right" w:pos="9356"/>
      </w:tabs>
      <w:rPr>
        <w:rStyle w:val="Seitenzahl"/>
        <w:rFonts w:ascii="Arial" w:hAnsi="Arial" w:cs="Arial"/>
      </w:rPr>
    </w:pPr>
    <w:r>
      <w:rPr>
        <w:rFonts w:ascii="Arial" w:hAnsi="Arial" w:cs="Arial"/>
      </w:rPr>
      <w:t>19</w:t>
    </w:r>
    <w:r w:rsidR="00E242CD">
      <w:rPr>
        <w:rFonts w:ascii="Arial" w:hAnsi="Arial" w:cs="Arial"/>
      </w:rPr>
      <w:t>.0</w:t>
    </w:r>
    <w:r>
      <w:rPr>
        <w:rFonts w:ascii="Arial" w:hAnsi="Arial" w:cs="Arial"/>
      </w:rPr>
      <w:t>5</w:t>
    </w:r>
    <w:r w:rsidR="00E242CD">
      <w:rPr>
        <w:rFonts w:ascii="Arial" w:hAnsi="Arial" w:cs="Arial"/>
      </w:rPr>
      <w:t>.202</w:t>
    </w:r>
    <w:r w:rsidR="00CE7A29">
      <w:rPr>
        <w:rFonts w:ascii="Arial" w:hAnsi="Arial" w:cs="Arial"/>
      </w:rPr>
      <w:t>6</w:t>
    </w:r>
    <w:r w:rsidR="00D15B8E">
      <w:rPr>
        <w:rFonts w:ascii="Arial" w:hAnsi="Arial" w:cs="Arial"/>
      </w:rPr>
      <w:t xml:space="preserve"> </w:t>
    </w:r>
    <w:r w:rsidR="00D15B8E">
      <w:rPr>
        <w:rFonts w:ascii="Arial" w:hAnsi="Arial" w:cs="Arial"/>
      </w:rPr>
      <w:tab/>
    </w:r>
    <w:r w:rsidR="00D15B8E">
      <w:rPr>
        <w:rStyle w:val="Seitenzahl"/>
        <w:rFonts w:ascii="Arial" w:hAnsi="Arial" w:cs="Arial"/>
      </w:rPr>
      <w:fldChar w:fldCharType="begin"/>
    </w:r>
    <w:r w:rsidR="00D15B8E">
      <w:rPr>
        <w:rStyle w:val="Seitenzahl"/>
        <w:rFonts w:ascii="Arial" w:hAnsi="Arial" w:cs="Arial"/>
      </w:rPr>
      <w:instrText xml:space="preserve"> PAGE </w:instrText>
    </w:r>
    <w:r w:rsidR="00D15B8E">
      <w:rPr>
        <w:rStyle w:val="Seitenzahl"/>
        <w:rFonts w:ascii="Arial" w:hAnsi="Arial" w:cs="Arial"/>
      </w:rPr>
      <w:fldChar w:fldCharType="separate"/>
    </w:r>
    <w:r w:rsidR="00D15B8E">
      <w:rPr>
        <w:rStyle w:val="Seitenzahl"/>
        <w:rFonts w:ascii="Arial" w:hAnsi="Arial" w:cs="Arial"/>
        <w:noProof/>
      </w:rPr>
      <w:t>4</w:t>
    </w:r>
    <w:r w:rsidR="00D15B8E">
      <w:rPr>
        <w:rStyle w:val="Seitenzahl"/>
        <w:rFonts w:ascii="Arial" w:hAnsi="Arial" w:cs="Arial"/>
      </w:rPr>
      <w:fldChar w:fldCharType="end"/>
    </w:r>
    <w:r w:rsidR="00D15B8E">
      <w:rPr>
        <w:rStyle w:val="Seitenzahl"/>
        <w:rFonts w:ascii="Arial" w:hAnsi="Arial" w:cs="Arial"/>
      </w:rPr>
      <w:t xml:space="preserve"> /</w:t>
    </w:r>
    <w:r w:rsidR="00D15B8E">
      <w:rPr>
        <w:rStyle w:val="Seitenzahl"/>
        <w:rFonts w:ascii="Arial" w:hAnsi="Arial" w:cs="Arial"/>
      </w:rPr>
      <w:fldChar w:fldCharType="begin"/>
    </w:r>
    <w:r w:rsidR="00D15B8E">
      <w:rPr>
        <w:rStyle w:val="Seitenzahl"/>
        <w:rFonts w:ascii="Arial" w:hAnsi="Arial" w:cs="Arial"/>
      </w:rPr>
      <w:instrText xml:space="preserve"> NUMPAGES </w:instrText>
    </w:r>
    <w:r w:rsidR="00D15B8E">
      <w:rPr>
        <w:rStyle w:val="Seitenzahl"/>
        <w:rFonts w:ascii="Arial" w:hAnsi="Arial" w:cs="Arial"/>
      </w:rPr>
      <w:fldChar w:fldCharType="separate"/>
    </w:r>
    <w:r w:rsidR="00D15B8E">
      <w:rPr>
        <w:rStyle w:val="Seitenzahl"/>
        <w:rFonts w:ascii="Arial" w:hAnsi="Arial" w:cs="Arial"/>
        <w:noProof/>
      </w:rPr>
      <w:t>4</w:t>
    </w:r>
    <w:r w:rsidR="00D15B8E">
      <w:rPr>
        <w:rStyle w:val="Seitenzahl"/>
        <w:rFonts w:ascii="Arial" w:hAnsi="Arial" w:cs="Arial"/>
      </w:rPr>
      <w:fldChar w:fldCharType="end"/>
    </w:r>
  </w:p>
  <w:p w14:paraId="7B241825" w14:textId="77777777" w:rsidR="00D15B8E" w:rsidRDefault="00D15B8E" w:rsidP="00D15B8E">
    <w:pPr>
      <w:pStyle w:val="Fuzeile"/>
      <w:tabs>
        <w:tab w:val="clear" w:pos="4536"/>
        <w:tab w:val="clear" w:pos="9072"/>
      </w:tabs>
      <w:rPr>
        <w:rFonts w:ascii="Arial" w:hAnsi="Arial" w:cs="Arial"/>
        <w:b/>
        <w:bCs/>
      </w:rPr>
    </w:pPr>
  </w:p>
  <w:p w14:paraId="32BF4F09" w14:textId="4B69B228" w:rsidR="00D15B8E" w:rsidRDefault="00D15B8E" w:rsidP="00D15B8E">
    <w:pPr>
      <w:pStyle w:val="Fuzeile"/>
      <w:tabs>
        <w:tab w:val="clear" w:pos="4536"/>
        <w:tab w:val="clear" w:pos="9072"/>
      </w:tabs>
      <w:rPr>
        <w:rFonts w:ascii="Arial" w:hAnsi="Arial" w:cs="Arial"/>
        <w:sz w:val="16"/>
      </w:rPr>
    </w:pPr>
    <w:r>
      <w:rPr>
        <w:rFonts w:ascii="Arial" w:hAnsi="Arial" w:cs="Arial"/>
        <w:b/>
        <w:bCs/>
        <w:sz w:val="16"/>
      </w:rPr>
      <w:t>Plasti</w:t>
    </w:r>
    <w:r w:rsidR="00107B31">
      <w:rPr>
        <w:rFonts w:ascii="Arial" w:hAnsi="Arial" w:cs="Arial"/>
        <w:b/>
        <w:bCs/>
        <w:sz w:val="16"/>
      </w:rPr>
      <w:t>-</w:t>
    </w:r>
    <w:r>
      <w:rPr>
        <w:rFonts w:ascii="Arial" w:hAnsi="Arial" w:cs="Arial"/>
        <w:b/>
        <w:bCs/>
        <w:sz w:val="16"/>
      </w:rPr>
      <w:t xml:space="preserve">Chemie </w:t>
    </w:r>
    <w:r w:rsidR="00FD18D2">
      <w:rPr>
        <w:rFonts w:ascii="Arial" w:hAnsi="Arial" w:cs="Arial"/>
        <w:b/>
        <w:bCs/>
        <w:sz w:val="16"/>
      </w:rPr>
      <w:t>International G</w:t>
    </w:r>
    <w:r>
      <w:rPr>
        <w:rFonts w:ascii="Arial" w:hAnsi="Arial" w:cs="Arial"/>
        <w:b/>
        <w:bCs/>
        <w:sz w:val="16"/>
      </w:rPr>
      <w:t>mbH</w:t>
    </w:r>
    <w:r w:rsidR="00FD18D2">
      <w:rPr>
        <w:rFonts w:ascii="Arial" w:hAnsi="Arial" w:cs="Arial"/>
        <w:b/>
        <w:bCs/>
        <w:sz w:val="16"/>
      </w:rPr>
      <w:tab/>
    </w:r>
    <w:r>
      <w:rPr>
        <w:rFonts w:ascii="Arial" w:hAnsi="Arial" w:cs="Arial"/>
        <w:sz w:val="16"/>
      </w:rPr>
      <w:tab/>
      <w:t>Telefon: +49 (0) 37 45 / 744 32-0</w:t>
    </w:r>
    <w:r>
      <w:rPr>
        <w:rFonts w:ascii="Arial" w:hAnsi="Arial" w:cs="Arial"/>
        <w:sz w:val="16"/>
      </w:rPr>
      <w:tab/>
      <w:t xml:space="preserve">Email:    </w:t>
    </w:r>
    <w:hyperlink r:id="rId1" w:history="1">
      <w:r w:rsidRPr="005E7D8B">
        <w:rPr>
          <w:rStyle w:val="Hyperlink"/>
          <w:rFonts w:ascii="Arial" w:hAnsi="Arial" w:cs="Arial"/>
          <w:sz w:val="16"/>
        </w:rPr>
        <w:t>info@plasti-chemie.de</w:t>
      </w:r>
    </w:hyperlink>
    <w:r>
      <w:rPr>
        <w:rFonts w:ascii="Arial" w:hAnsi="Arial" w:cs="Arial"/>
        <w:sz w:val="16"/>
      </w:rPr>
      <w:t xml:space="preserve"> </w:t>
    </w:r>
  </w:p>
  <w:p w14:paraId="7047CF07" w14:textId="77777777" w:rsidR="00D15B8E" w:rsidRPr="00AA0B58" w:rsidRDefault="00D15B8E" w:rsidP="00D15B8E">
    <w:pPr>
      <w:pStyle w:val="Fuzeile"/>
      <w:tabs>
        <w:tab w:val="clear" w:pos="4536"/>
        <w:tab w:val="clear" w:pos="9072"/>
      </w:tabs>
      <w:rPr>
        <w:rFonts w:ascii="Arial" w:hAnsi="Arial" w:cs="Arial"/>
        <w:sz w:val="16"/>
      </w:rPr>
    </w:pPr>
    <w:r w:rsidRPr="00AA0B58">
      <w:rPr>
        <w:rFonts w:ascii="Arial" w:hAnsi="Arial" w:cs="Arial"/>
        <w:sz w:val="16"/>
      </w:rPr>
      <w:t>Falg</w:t>
    </w:r>
    <w:r>
      <w:rPr>
        <w:rFonts w:ascii="Arial" w:hAnsi="Arial" w:cs="Arial"/>
        <w:sz w:val="16"/>
      </w:rPr>
      <w:t>ardring 1</w:t>
    </w:r>
    <w:r w:rsidRPr="00AA0B58">
      <w:rPr>
        <w:rFonts w:ascii="Arial" w:hAnsi="Arial" w:cs="Arial"/>
        <w:sz w:val="16"/>
      </w:rPr>
      <w:tab/>
    </w:r>
    <w:r w:rsidRPr="00AA0B58">
      <w:rPr>
        <w:rFonts w:ascii="Arial" w:hAnsi="Arial" w:cs="Arial"/>
        <w:sz w:val="16"/>
      </w:rPr>
      <w:tab/>
    </w:r>
    <w:r w:rsidRPr="00AA0B58">
      <w:rPr>
        <w:rFonts w:ascii="Arial" w:hAnsi="Arial" w:cs="Arial"/>
        <w:sz w:val="16"/>
      </w:rPr>
      <w:tab/>
    </w:r>
    <w:r>
      <w:rPr>
        <w:rFonts w:ascii="Arial" w:hAnsi="Arial" w:cs="Arial"/>
        <w:sz w:val="16"/>
      </w:rPr>
      <w:tab/>
    </w:r>
    <w:r w:rsidRPr="00AA0B58">
      <w:rPr>
        <w:rFonts w:ascii="Arial" w:hAnsi="Arial" w:cs="Arial"/>
        <w:sz w:val="16"/>
      </w:rPr>
      <w:t>Telefax: +49 (0) 37 4</w:t>
    </w:r>
    <w:r>
      <w:rPr>
        <w:rFonts w:ascii="Arial" w:hAnsi="Arial" w:cs="Arial"/>
        <w:sz w:val="16"/>
      </w:rPr>
      <w:t xml:space="preserve">5 </w:t>
    </w:r>
    <w:r w:rsidRPr="00AA0B58">
      <w:rPr>
        <w:rFonts w:ascii="Arial" w:hAnsi="Arial" w:cs="Arial"/>
        <w:sz w:val="16"/>
      </w:rPr>
      <w:t>/</w:t>
    </w:r>
    <w:r>
      <w:rPr>
        <w:rFonts w:ascii="Arial" w:hAnsi="Arial" w:cs="Arial"/>
        <w:sz w:val="16"/>
      </w:rPr>
      <w:t xml:space="preserve"> 744 32</w:t>
    </w:r>
    <w:r w:rsidRPr="00AA0B58">
      <w:rPr>
        <w:rFonts w:ascii="Arial" w:hAnsi="Arial" w:cs="Arial"/>
        <w:sz w:val="16"/>
      </w:rPr>
      <w:t>-27</w:t>
    </w:r>
    <w:r w:rsidRPr="00AA0B58">
      <w:rPr>
        <w:rFonts w:ascii="Arial" w:hAnsi="Arial" w:cs="Arial"/>
        <w:sz w:val="16"/>
      </w:rPr>
      <w:tab/>
      <w:t xml:space="preserve">Internet: </w:t>
    </w:r>
    <w:hyperlink r:id="rId2" w:history="1">
      <w:r w:rsidRPr="00AA0B58">
        <w:rPr>
          <w:rStyle w:val="Hyperlink"/>
          <w:rFonts w:ascii="Arial" w:hAnsi="Arial" w:cs="Arial"/>
          <w:sz w:val="16"/>
        </w:rPr>
        <w:t>www.plasti-chemie.de</w:t>
      </w:r>
    </w:hyperlink>
  </w:p>
  <w:p w14:paraId="0DDE39AE" w14:textId="77777777" w:rsidR="003B0F78" w:rsidRDefault="00D15B8E" w:rsidP="00D15B8E">
    <w:pPr>
      <w:pStyle w:val="Fuzeile"/>
      <w:tabs>
        <w:tab w:val="clear" w:pos="4536"/>
        <w:tab w:val="clear" w:pos="9072"/>
      </w:tabs>
    </w:pPr>
    <w:r>
      <w:rPr>
        <w:rFonts w:ascii="Arial" w:hAnsi="Arial" w:cs="Arial"/>
        <w:sz w:val="16"/>
      </w:rPr>
      <w:t>D – 08223 Falkenstein / Germany</w:t>
    </w:r>
    <w:r>
      <w:rPr>
        <w:rFonts w:ascii="Arial" w:hAnsi="Arial" w:cs="Arial"/>
        <w:sz w:val="16"/>
      </w:rPr>
      <w:tab/>
    </w:r>
    <w:r w:rsidR="003B0F78">
      <w:rPr>
        <w:rFonts w:ascii="Arial" w:hAnsi="Arial" w:cs="Arial"/>
        <w:sz w:val="16"/>
      </w:rPr>
      <w:tab/>
    </w:r>
    <w:r w:rsidR="003B0F78">
      <w:rPr>
        <w:rFonts w:ascii="Arial" w:hAnsi="Arial" w:cs="Arial"/>
        <w:sz w:val="16"/>
      </w:rPr>
      <w:tab/>
    </w:r>
    <w:r w:rsidR="003B0F78">
      <w:rPr>
        <w:rFonts w:ascii="Arial" w:hAnsi="Arial" w:cs="Arial"/>
        <w:sz w:val="16"/>
      </w:rPr>
      <w:tab/>
    </w:r>
    <w:r w:rsidR="003B0F78">
      <w:rPr>
        <w:rFonts w:ascii="Arial" w:hAnsi="Arial" w:cs="Arial"/>
        <w:sz w:val="16"/>
      </w:rPr>
      <w:tab/>
    </w:r>
    <w:r w:rsidR="003B0F78">
      <w:rPr>
        <w:rFonts w:ascii="Arial" w:hAnsi="Arial" w:cs="Arial"/>
        <w:sz w:val="16"/>
      </w:rPr>
      <w:tab/>
    </w:r>
    <w:r w:rsidR="003B0F78">
      <w:rPr>
        <w:rFonts w:ascii="Arial" w:hAnsi="Arial" w:cs="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E2825" w14:textId="77777777" w:rsidR="00C64F8D" w:rsidRDefault="00C64F8D">
      <w:r>
        <w:separator/>
      </w:r>
    </w:p>
  </w:footnote>
  <w:footnote w:type="continuationSeparator" w:id="0">
    <w:p w14:paraId="55C3F0D6" w14:textId="77777777" w:rsidR="00C64F8D" w:rsidRDefault="00C64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B25E" w14:textId="1626AA2E" w:rsidR="003B0F78" w:rsidRPr="000A10EC" w:rsidRDefault="001B5614" w:rsidP="000A10EC">
    <w:pPr>
      <w:rPr>
        <w:rFonts w:ascii="Arial" w:hAnsi="Arial"/>
        <w:b/>
        <w:sz w:val="32"/>
      </w:rPr>
    </w:pPr>
    <w:r>
      <w:rPr>
        <w:rFonts w:ascii="Arial" w:hAnsi="Arial"/>
        <w:b/>
        <w:noProof/>
        <w:sz w:val="32"/>
      </w:rPr>
      <w:drawing>
        <wp:anchor distT="0" distB="0" distL="114300" distR="114300" simplePos="0" relativeHeight="251657728" behindDoc="0" locked="0" layoutInCell="1" allowOverlap="1" wp14:anchorId="0D2625B1" wp14:editId="26FF2CE1">
          <wp:simplePos x="0" y="0"/>
          <wp:positionH relativeFrom="column">
            <wp:posOffset>3947915</wp:posOffset>
          </wp:positionH>
          <wp:positionV relativeFrom="paragraph">
            <wp:posOffset>-198120</wp:posOffset>
          </wp:positionV>
          <wp:extent cx="2160000" cy="594000"/>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60000" cy="59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5656">
      <w:rPr>
        <w:rFonts w:ascii="Arial" w:hAnsi="Arial"/>
        <w:b/>
        <w:sz w:val="32"/>
      </w:rPr>
      <w:t>Acrydur</w:t>
    </w:r>
    <w:r w:rsidR="003B0F78">
      <w:rPr>
        <w:rFonts w:ascii="Arial" w:hAnsi="Arial"/>
        <w:b/>
        <w:sz w:val="32"/>
        <w:vertAlign w:val="superscript"/>
      </w:rPr>
      <w:t>®</w:t>
    </w:r>
    <w:r w:rsidR="003B0F78">
      <w:rPr>
        <w:rFonts w:ascii="Arial" w:hAnsi="Arial"/>
        <w:b/>
        <w:sz w:val="32"/>
      </w:rPr>
      <w:t xml:space="preserve"> </w:t>
    </w:r>
    <w:r w:rsidR="000A10EC">
      <w:rPr>
        <w:rFonts w:ascii="Arial" w:hAnsi="Arial"/>
        <w:b/>
        <w:sz w:val="32"/>
      </w:rPr>
      <w:t xml:space="preserve"> </w:t>
    </w:r>
    <w:proofErr w:type="spellStart"/>
    <w:r w:rsidR="00BB7388" w:rsidRPr="00BB7388">
      <w:rPr>
        <w:rFonts w:ascii="Arial" w:hAnsi="Arial"/>
        <w:b/>
        <w:sz w:val="32"/>
      </w:rPr>
      <w:t>Accelerator</w:t>
    </w:r>
    <w:proofErr w:type="spellEnd"/>
    <w:r w:rsidR="00BB7388" w:rsidRPr="00BB7388">
      <w:rPr>
        <w:rFonts w:ascii="Arial" w:hAnsi="Arial"/>
        <w:b/>
        <w:sz w:val="32"/>
      </w:rPr>
      <w:t xml:space="preserve"> B101</w:t>
    </w:r>
  </w:p>
  <w:p w14:paraId="5A713638" w14:textId="77777777" w:rsidR="000A10EC" w:rsidRDefault="000A10EC" w:rsidP="009C1721">
    <w:pPr>
      <w:pStyle w:val="Kopfzeile"/>
      <w:pBdr>
        <w:bottom w:val="single" w:sz="6" w:space="1" w:color="auto"/>
      </w:pBdr>
      <w:rPr>
        <w:rFonts w:ascii="Arial" w:hAnsi="Arial" w:cs="Arial"/>
        <w:sz w:val="22"/>
        <w:szCs w:val="22"/>
      </w:rPr>
    </w:pPr>
  </w:p>
  <w:p w14:paraId="7B104CC5" w14:textId="77777777" w:rsidR="00FD18D2" w:rsidRPr="000C74EE" w:rsidRDefault="00FD18D2" w:rsidP="009C1721">
    <w:pPr>
      <w:pStyle w:val="Kopfzeile"/>
      <w:pBdr>
        <w:bottom w:val="single" w:sz="6" w:space="1" w:color="auto"/>
      </w:pBdr>
      <w:rPr>
        <w:rFonts w:ascii="Arial" w:hAnsi="Arial" w:cs="Arial"/>
        <w:sz w:val="22"/>
        <w:szCs w:val="22"/>
      </w:rPr>
    </w:pPr>
  </w:p>
  <w:p w14:paraId="2A5978CC" w14:textId="77777777" w:rsidR="003B0F78" w:rsidRDefault="003B0F78">
    <w:pPr>
      <w:pStyle w:val="Kopfzeile"/>
      <w:rPr>
        <w:rFonts w:ascii="Arial" w:hAnsi="Arial" w:cs="Arial"/>
        <w:sz w:val="24"/>
      </w:rPr>
    </w:pPr>
    <w:r>
      <w:rPr>
        <w:rFonts w:ascii="Arial" w:hAnsi="Arial" w:cs="Arial"/>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7297D"/>
    <w:multiLevelType w:val="singleLevel"/>
    <w:tmpl w:val="152816A2"/>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654D0A9D"/>
    <w:multiLevelType w:val="singleLevel"/>
    <w:tmpl w:val="04070001"/>
    <w:lvl w:ilvl="0">
      <w:start w:val="1"/>
      <w:numFmt w:val="bullet"/>
      <w:lvlText w:val=""/>
      <w:lvlJc w:val="left"/>
      <w:pPr>
        <w:tabs>
          <w:tab w:val="num" w:pos="360"/>
        </w:tabs>
        <w:ind w:left="360" w:hanging="360"/>
      </w:pPr>
      <w:rPr>
        <w:rFonts w:ascii="Symbol" w:hAnsi="Symbol" w:hint="default"/>
      </w:rPr>
    </w:lvl>
  </w:abstractNum>
  <w:num w:numId="1" w16cid:durableId="1476946221">
    <w:abstractNumId w:val="1"/>
  </w:num>
  <w:num w:numId="2" w16cid:durableId="1072116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48D"/>
    <w:rsid w:val="00061807"/>
    <w:rsid w:val="000859B3"/>
    <w:rsid w:val="00092B31"/>
    <w:rsid w:val="000A10EC"/>
    <w:rsid w:val="000A30CE"/>
    <w:rsid w:val="000C74EE"/>
    <w:rsid w:val="0010120A"/>
    <w:rsid w:val="00101F11"/>
    <w:rsid w:val="00107B31"/>
    <w:rsid w:val="00111179"/>
    <w:rsid w:val="00184CBE"/>
    <w:rsid w:val="001B5614"/>
    <w:rsid w:val="001F7F5D"/>
    <w:rsid w:val="002023D6"/>
    <w:rsid w:val="0022218D"/>
    <w:rsid w:val="00245D1A"/>
    <w:rsid w:val="002918E5"/>
    <w:rsid w:val="002D6622"/>
    <w:rsid w:val="002D7AE5"/>
    <w:rsid w:val="003036AB"/>
    <w:rsid w:val="003304DA"/>
    <w:rsid w:val="00330547"/>
    <w:rsid w:val="0033315F"/>
    <w:rsid w:val="0033700B"/>
    <w:rsid w:val="00342448"/>
    <w:rsid w:val="00384AC9"/>
    <w:rsid w:val="0038640C"/>
    <w:rsid w:val="003B0F4B"/>
    <w:rsid w:val="003B0F78"/>
    <w:rsid w:val="003D58CE"/>
    <w:rsid w:val="003D7FC9"/>
    <w:rsid w:val="003F04F6"/>
    <w:rsid w:val="003F5870"/>
    <w:rsid w:val="00414B34"/>
    <w:rsid w:val="00424FE2"/>
    <w:rsid w:val="004470DB"/>
    <w:rsid w:val="004472CC"/>
    <w:rsid w:val="00494237"/>
    <w:rsid w:val="004D3156"/>
    <w:rsid w:val="004F4BE2"/>
    <w:rsid w:val="00530D2F"/>
    <w:rsid w:val="00537C6A"/>
    <w:rsid w:val="00546FAF"/>
    <w:rsid w:val="00571704"/>
    <w:rsid w:val="00577D32"/>
    <w:rsid w:val="005B3F6E"/>
    <w:rsid w:val="005F6939"/>
    <w:rsid w:val="00653C9E"/>
    <w:rsid w:val="00657DDF"/>
    <w:rsid w:val="00683DB5"/>
    <w:rsid w:val="00695335"/>
    <w:rsid w:val="006D6D30"/>
    <w:rsid w:val="006E58CB"/>
    <w:rsid w:val="00726BAA"/>
    <w:rsid w:val="00745795"/>
    <w:rsid w:val="007540A3"/>
    <w:rsid w:val="007560AE"/>
    <w:rsid w:val="007771BD"/>
    <w:rsid w:val="0078195D"/>
    <w:rsid w:val="007D1EE9"/>
    <w:rsid w:val="007D4192"/>
    <w:rsid w:val="00825656"/>
    <w:rsid w:val="0085658F"/>
    <w:rsid w:val="008737A4"/>
    <w:rsid w:val="008B011E"/>
    <w:rsid w:val="008B02BE"/>
    <w:rsid w:val="008B6737"/>
    <w:rsid w:val="008C566D"/>
    <w:rsid w:val="008D6272"/>
    <w:rsid w:val="00937A62"/>
    <w:rsid w:val="00982039"/>
    <w:rsid w:val="009B457E"/>
    <w:rsid w:val="009C1721"/>
    <w:rsid w:val="009E0824"/>
    <w:rsid w:val="00A51522"/>
    <w:rsid w:val="00A76295"/>
    <w:rsid w:val="00AE01E4"/>
    <w:rsid w:val="00AE753D"/>
    <w:rsid w:val="00B07416"/>
    <w:rsid w:val="00B13B9E"/>
    <w:rsid w:val="00B143F6"/>
    <w:rsid w:val="00B65BA1"/>
    <w:rsid w:val="00B70F25"/>
    <w:rsid w:val="00B721CE"/>
    <w:rsid w:val="00B82E43"/>
    <w:rsid w:val="00BB7388"/>
    <w:rsid w:val="00C13EC3"/>
    <w:rsid w:val="00C418F0"/>
    <w:rsid w:val="00C64F8D"/>
    <w:rsid w:val="00C9453D"/>
    <w:rsid w:val="00CE7A29"/>
    <w:rsid w:val="00CF3160"/>
    <w:rsid w:val="00D15B8E"/>
    <w:rsid w:val="00D324AA"/>
    <w:rsid w:val="00DE0A99"/>
    <w:rsid w:val="00E21347"/>
    <w:rsid w:val="00E242CD"/>
    <w:rsid w:val="00E25AD3"/>
    <w:rsid w:val="00E658A7"/>
    <w:rsid w:val="00E70010"/>
    <w:rsid w:val="00E87F7E"/>
    <w:rsid w:val="00E947D0"/>
    <w:rsid w:val="00EB30A1"/>
    <w:rsid w:val="00EB3209"/>
    <w:rsid w:val="00ED7793"/>
    <w:rsid w:val="00F17C1F"/>
    <w:rsid w:val="00F27C43"/>
    <w:rsid w:val="00F467A2"/>
    <w:rsid w:val="00F618DE"/>
    <w:rsid w:val="00F91872"/>
    <w:rsid w:val="00FC048D"/>
    <w:rsid w:val="00FD18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5C025"/>
  <w15:chartTrackingRefBased/>
  <w15:docId w15:val="{783962C8-E4E0-41E7-AB71-B98EF5475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24"/>
    </w:rPr>
  </w:style>
  <w:style w:type="paragraph" w:styleId="berschrift3">
    <w:name w:val="heading 3"/>
    <w:basedOn w:val="Standard"/>
    <w:next w:val="Standard"/>
    <w:link w:val="berschrift3Zchn"/>
    <w:uiPriority w:val="9"/>
    <w:semiHidden/>
    <w:unhideWhenUsed/>
    <w:qFormat/>
    <w:rsid w:val="007560AE"/>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pPr>
      <w:tabs>
        <w:tab w:val="left" w:pos="2268"/>
      </w:tabs>
    </w:pPr>
    <w:rPr>
      <w:rFonts w:ascii="Arial" w:hAnsi="Arial"/>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character" w:styleId="Hyperlink">
    <w:name w:val="Hyperlink"/>
    <w:semiHidden/>
    <w:rPr>
      <w:color w:val="0000FF"/>
      <w:u w:val="single"/>
    </w:rPr>
  </w:style>
  <w:style w:type="paragraph" w:customStyle="1" w:styleId="Textkrper-Einzug21">
    <w:name w:val="Textkörper-Einzug 21"/>
    <w:basedOn w:val="Standard"/>
    <w:pPr>
      <w:overflowPunct w:val="0"/>
      <w:autoSpaceDE w:val="0"/>
      <w:autoSpaceDN w:val="0"/>
      <w:adjustRightInd w:val="0"/>
      <w:ind w:left="-567"/>
      <w:jc w:val="both"/>
      <w:textAlignment w:val="baseline"/>
    </w:pPr>
    <w:rPr>
      <w:rFonts w:ascii="Arial" w:hAnsi="Arial"/>
      <w:sz w:val="14"/>
    </w:rPr>
  </w:style>
  <w:style w:type="character" w:customStyle="1" w:styleId="KopfzeileZchn">
    <w:name w:val="Kopfzeile Zchn"/>
    <w:basedOn w:val="Absatz-Standardschriftart"/>
    <w:link w:val="Kopfzeile"/>
    <w:semiHidden/>
    <w:rsid w:val="00414B34"/>
  </w:style>
  <w:style w:type="paragraph" w:styleId="Sprechblasentext">
    <w:name w:val="Balloon Text"/>
    <w:basedOn w:val="Standard"/>
    <w:link w:val="SprechblasentextZchn"/>
    <w:uiPriority w:val="99"/>
    <w:semiHidden/>
    <w:unhideWhenUsed/>
    <w:rsid w:val="00414B34"/>
    <w:rPr>
      <w:rFonts w:ascii="Tahoma" w:hAnsi="Tahoma"/>
      <w:sz w:val="16"/>
      <w:szCs w:val="16"/>
      <w:lang w:val="x-none" w:eastAsia="x-none"/>
    </w:rPr>
  </w:style>
  <w:style w:type="character" w:customStyle="1" w:styleId="SprechblasentextZchn">
    <w:name w:val="Sprechblasentext Zchn"/>
    <w:link w:val="Sprechblasentext"/>
    <w:uiPriority w:val="99"/>
    <w:semiHidden/>
    <w:rsid w:val="00414B34"/>
    <w:rPr>
      <w:rFonts w:ascii="Tahoma" w:hAnsi="Tahoma" w:cs="Tahoma"/>
      <w:sz w:val="16"/>
      <w:szCs w:val="16"/>
    </w:rPr>
  </w:style>
  <w:style w:type="paragraph" w:styleId="Textkrper-Zeileneinzug">
    <w:name w:val="Body Text Indent"/>
    <w:basedOn w:val="Standard"/>
    <w:link w:val="Textkrper-ZeileneinzugZchn"/>
    <w:uiPriority w:val="99"/>
    <w:semiHidden/>
    <w:unhideWhenUsed/>
    <w:rsid w:val="00D15B8E"/>
    <w:pPr>
      <w:spacing w:after="120"/>
      <w:ind w:left="283"/>
    </w:pPr>
  </w:style>
  <w:style w:type="character" w:customStyle="1" w:styleId="Textkrper-ZeileneinzugZchn">
    <w:name w:val="Textkörper-Zeileneinzug Zchn"/>
    <w:basedOn w:val="Absatz-Standardschriftart"/>
    <w:link w:val="Textkrper-Zeileneinzug"/>
    <w:uiPriority w:val="99"/>
    <w:semiHidden/>
    <w:rsid w:val="00D15B8E"/>
  </w:style>
  <w:style w:type="paragraph" w:styleId="KeinLeerraum">
    <w:name w:val="No Spacing"/>
    <w:uiPriority w:val="1"/>
    <w:qFormat/>
    <w:rsid w:val="00745795"/>
  </w:style>
  <w:style w:type="paragraph" w:customStyle="1" w:styleId="Textkrper-Einzug22">
    <w:name w:val="Textkörper-Einzug 22"/>
    <w:basedOn w:val="Standard"/>
    <w:rsid w:val="009C1721"/>
    <w:pPr>
      <w:overflowPunct w:val="0"/>
      <w:autoSpaceDE w:val="0"/>
      <w:autoSpaceDN w:val="0"/>
      <w:adjustRightInd w:val="0"/>
      <w:ind w:left="-567"/>
      <w:jc w:val="both"/>
      <w:textAlignment w:val="baseline"/>
    </w:pPr>
    <w:rPr>
      <w:rFonts w:ascii="Arial" w:hAnsi="Arial"/>
      <w:sz w:val="14"/>
    </w:rPr>
  </w:style>
  <w:style w:type="character" w:customStyle="1" w:styleId="berschrift3Zchn">
    <w:name w:val="Überschrift 3 Zchn"/>
    <w:basedOn w:val="Absatz-Standardschriftart"/>
    <w:link w:val="berschrift3"/>
    <w:uiPriority w:val="9"/>
    <w:semiHidden/>
    <w:rsid w:val="007560AE"/>
    <w:rPr>
      <w:rFonts w:asciiTheme="majorHAnsi" w:eastAsiaTheme="majorEastAsia" w:hAnsiTheme="majorHAnsi" w:cstheme="majorBidi"/>
      <w:color w:val="0A2F40" w:themeColor="accent1" w:themeShade="7F"/>
      <w:sz w:val="24"/>
      <w:szCs w:val="24"/>
    </w:rPr>
  </w:style>
  <w:style w:type="paragraph" w:customStyle="1" w:styleId="BodyTextIndent21">
    <w:name w:val="Body Text Indent 21"/>
    <w:basedOn w:val="Standard"/>
    <w:rsid w:val="007560AE"/>
    <w:pPr>
      <w:overflowPunct w:val="0"/>
      <w:autoSpaceDE w:val="0"/>
      <w:autoSpaceDN w:val="0"/>
      <w:adjustRightInd w:val="0"/>
      <w:ind w:left="-567"/>
      <w:jc w:val="both"/>
      <w:textAlignment w:val="baseline"/>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plasti-chemie.de" TargetMode="External"/><Relationship Id="rId1" Type="http://schemas.openxmlformats.org/officeDocument/2006/relationships/hyperlink" Target="mailto:info@plasti-chemi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8F67A-761A-4B62-BCDF-A023D6BCE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4089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Plastifloor® 526</vt:lpstr>
    </vt:vector>
  </TitlesOfParts>
  <Company>Plasti-Chemie</Company>
  <LinksUpToDate>false</LinksUpToDate>
  <CharactersWithSpaces>4728</CharactersWithSpaces>
  <SharedDoc>false</SharedDoc>
  <HLinks>
    <vt:vector size="12" baseType="variant">
      <vt:variant>
        <vt:i4>4718594</vt:i4>
      </vt:variant>
      <vt:variant>
        <vt:i4>9</vt:i4>
      </vt:variant>
      <vt:variant>
        <vt:i4>0</vt:i4>
      </vt:variant>
      <vt:variant>
        <vt:i4>5</vt:i4>
      </vt:variant>
      <vt:variant>
        <vt:lpwstr>http://www.plasti-chemie.de/</vt:lpwstr>
      </vt:variant>
      <vt:variant>
        <vt:lpwstr/>
      </vt:variant>
      <vt:variant>
        <vt:i4>8323079</vt:i4>
      </vt:variant>
      <vt:variant>
        <vt:i4>6</vt:i4>
      </vt:variant>
      <vt:variant>
        <vt:i4>0</vt:i4>
      </vt:variant>
      <vt:variant>
        <vt:i4>5</vt:i4>
      </vt:variant>
      <vt:variant>
        <vt:lpwstr>mailto:info@plasti-chemie.de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Plastifloor® 526</dc:title>
  <dc:subject/>
  <dc:creator>Lull</dc:creator>
  <cp:keywords/>
  <cp:lastModifiedBy>Céline Hock</cp:lastModifiedBy>
  <cp:revision>5</cp:revision>
  <cp:lastPrinted>2026-10-13T09:17:00Z</cp:lastPrinted>
  <dcterms:created xsi:type="dcterms:W3CDTF">2026-05-19T13:55:00Z</dcterms:created>
  <dcterms:modified xsi:type="dcterms:W3CDTF">2026-10-13T09:17:00Z</dcterms:modified>
</cp:coreProperties>
</file>